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91A0C" w14:textId="61C80B87" w:rsidR="00F5546F" w:rsidRPr="00F5546F" w:rsidRDefault="00F5546F" w:rsidP="00F5546F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left="709" w:hanging="283"/>
        <w:jc w:val="center"/>
        <w:rPr>
          <w:rFonts w:ascii="Lato" w:hAnsi="Lato"/>
          <w:color w:val="FF5F06"/>
          <w:sz w:val="28"/>
          <w:szCs w:val="28"/>
        </w:rPr>
      </w:pPr>
      <w:r w:rsidRPr="00F5546F">
        <w:rPr>
          <w:rFonts w:ascii="Lato" w:hAnsi="Lato"/>
          <w:color w:val="FF5F06"/>
          <w:sz w:val="28"/>
          <w:szCs w:val="28"/>
        </w:rPr>
        <w:t xml:space="preserve">Prise en charge de l’articulation dans les troubles des fonctions </w:t>
      </w:r>
      <w:proofErr w:type="spellStart"/>
      <w:r w:rsidRPr="00F5546F">
        <w:rPr>
          <w:rFonts w:ascii="Lato" w:hAnsi="Lato"/>
          <w:color w:val="FF5F06"/>
          <w:sz w:val="28"/>
          <w:szCs w:val="28"/>
        </w:rPr>
        <w:t>oro</w:t>
      </w:r>
      <w:proofErr w:type="spellEnd"/>
      <w:r w:rsidRPr="00F5546F">
        <w:rPr>
          <w:rFonts w:ascii="Lato" w:hAnsi="Lato"/>
          <w:color w:val="FF5F06"/>
          <w:sz w:val="28"/>
          <w:szCs w:val="28"/>
        </w:rPr>
        <w:t>-faciales</w:t>
      </w:r>
    </w:p>
    <w:p w14:paraId="08682A1A" w14:textId="77777777" w:rsidR="00F5546F" w:rsidRPr="00F5546F" w:rsidRDefault="00F5546F" w:rsidP="00F5546F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left="709" w:hanging="283"/>
        <w:jc w:val="center"/>
        <w:rPr>
          <w:rFonts w:ascii="Lato" w:hAnsi="Lato"/>
          <w:color w:val="FF5F06"/>
          <w:sz w:val="28"/>
          <w:szCs w:val="28"/>
        </w:rPr>
      </w:pPr>
    </w:p>
    <w:p w14:paraId="7F326ECC" w14:textId="0ED3DC66" w:rsidR="00F5546F" w:rsidRPr="00F5546F" w:rsidRDefault="00F5546F" w:rsidP="00F5546F">
      <w:pPr>
        <w:pStyle w:val="Paragraphedeliste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Lato" w:hAnsi="Lato" w:cs="TimesNewRomanPSMT"/>
          <w:color w:val="FF5F06"/>
          <w:sz w:val="28"/>
          <w:szCs w:val="28"/>
        </w:rPr>
      </w:pPr>
      <w:r w:rsidRPr="00F5546F">
        <w:rPr>
          <w:rFonts w:ascii="Lato" w:hAnsi="Lato" w:cs="TimesNewRomanPSMT"/>
          <w:color w:val="FF5F06"/>
          <w:sz w:val="28"/>
          <w:szCs w:val="28"/>
        </w:rPr>
        <w:t>Références bibliographi</w:t>
      </w:r>
      <w:r>
        <w:rPr>
          <w:rFonts w:ascii="Lato" w:hAnsi="Lato" w:cs="TimesNewRomanPSMT"/>
          <w:color w:val="FF5F06"/>
          <w:sz w:val="28"/>
          <w:szCs w:val="28"/>
        </w:rPr>
        <w:t>qu</w:t>
      </w:r>
      <w:r w:rsidRPr="00F5546F">
        <w:rPr>
          <w:rFonts w:ascii="Lato" w:hAnsi="Lato" w:cs="TimesNewRomanPSMT"/>
          <w:color w:val="FF5F06"/>
          <w:sz w:val="28"/>
          <w:szCs w:val="28"/>
        </w:rPr>
        <w:t>es</w:t>
      </w:r>
    </w:p>
    <w:p w14:paraId="3A225D96" w14:textId="536D22A6" w:rsidR="00F5546F" w:rsidRPr="00F5546F" w:rsidRDefault="00F5546F" w:rsidP="00F5546F">
      <w:pPr>
        <w:pStyle w:val="Paragraphedeliste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Lato" w:hAnsi="Lato" w:cs="TimesNewRomanPSMT"/>
          <w:sz w:val="24"/>
          <w:szCs w:val="24"/>
        </w:rPr>
      </w:pPr>
    </w:p>
    <w:p w14:paraId="1CD72E5F" w14:textId="1BC5DE4B" w:rsidR="00F5546F" w:rsidRPr="00F5546F" w:rsidRDefault="00F5546F" w:rsidP="00F5546F">
      <w:pPr>
        <w:pStyle w:val="Paragraphedeliste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Lato" w:hAnsi="Lato" w:cs="TimesNewRomanPSMT"/>
          <w:sz w:val="24"/>
          <w:szCs w:val="24"/>
        </w:rPr>
      </w:pPr>
    </w:p>
    <w:p w14:paraId="1EC30717" w14:textId="77777777" w:rsidR="00F5546F" w:rsidRPr="00F5546F" w:rsidRDefault="00F5546F" w:rsidP="00F5546F">
      <w:pPr>
        <w:pStyle w:val="Paragraphedeliste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Lato" w:hAnsi="Lato" w:cs="TimesNewRomanPSMT"/>
          <w:sz w:val="24"/>
          <w:szCs w:val="24"/>
        </w:rPr>
      </w:pPr>
    </w:p>
    <w:p w14:paraId="7D1BB23D" w14:textId="4CD19161" w:rsidR="00A95F3A" w:rsidRPr="00F5546F" w:rsidRDefault="00A95F3A" w:rsidP="00A85B17">
      <w:pPr>
        <w:pStyle w:val="Paragraphedeliste"/>
        <w:numPr>
          <w:ilvl w:val="0"/>
          <w:numId w:val="3"/>
        </w:numPr>
        <w:tabs>
          <w:tab w:val="clear" w:pos="1146"/>
          <w:tab w:val="num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Lato" w:hAnsi="Lato" w:cs="TimesNewRomanPSMT"/>
          <w:sz w:val="24"/>
          <w:szCs w:val="24"/>
          <w:lang w:val="en-US"/>
        </w:rPr>
      </w:pPr>
      <w:proofErr w:type="spellStart"/>
      <w:r w:rsidRPr="00F5546F">
        <w:rPr>
          <w:rFonts w:ascii="Lato" w:hAnsi="Lato" w:cs="TimesNewRomanPSMT"/>
          <w:sz w:val="24"/>
          <w:szCs w:val="24"/>
        </w:rPr>
        <w:t>Acher</w:t>
      </w:r>
      <w:proofErr w:type="spellEnd"/>
      <w:r w:rsidRPr="00F5546F">
        <w:rPr>
          <w:rFonts w:ascii="Lato" w:hAnsi="Lato" w:cs="TimesNewRomanPSMT"/>
          <w:sz w:val="24"/>
          <w:szCs w:val="24"/>
        </w:rPr>
        <w:t xml:space="preserve">, A., Perrier, P., Savariaux, C., &amp; </w:t>
      </w:r>
      <w:proofErr w:type="spellStart"/>
      <w:r w:rsidRPr="00F5546F">
        <w:rPr>
          <w:rFonts w:ascii="Lato" w:hAnsi="Lato" w:cs="TimesNewRomanPSMT"/>
          <w:sz w:val="24"/>
          <w:szCs w:val="24"/>
        </w:rPr>
        <w:t>Fougeron</w:t>
      </w:r>
      <w:proofErr w:type="spellEnd"/>
      <w:r w:rsidRPr="00F5546F">
        <w:rPr>
          <w:rFonts w:ascii="Lato" w:hAnsi="Lato" w:cs="TimesNewRomanPSMT"/>
          <w:sz w:val="24"/>
          <w:szCs w:val="24"/>
        </w:rPr>
        <w:t xml:space="preserve">, C. (2014a). </w:t>
      </w:r>
      <w:r w:rsidRPr="00F5546F">
        <w:rPr>
          <w:rFonts w:ascii="Lato" w:hAnsi="Lato" w:cs="TimesNewRomanPSMT"/>
          <w:sz w:val="24"/>
          <w:szCs w:val="24"/>
          <w:lang w:val="en-US"/>
        </w:rPr>
        <w:t>Speech production after glossectomy: methodological aspects. Clinical Linguistics and Phonetics, 28(4), 241-256.</w:t>
      </w:r>
    </w:p>
    <w:p w14:paraId="2A91B783" w14:textId="3AF3B075" w:rsidR="00A95F3A" w:rsidRPr="00F5546F" w:rsidRDefault="00A95F3A" w:rsidP="00A85B17">
      <w:pPr>
        <w:pStyle w:val="Paragraphedeliste"/>
        <w:numPr>
          <w:ilvl w:val="0"/>
          <w:numId w:val="3"/>
        </w:numPr>
        <w:tabs>
          <w:tab w:val="clear" w:pos="1146"/>
          <w:tab w:val="num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Lato" w:hAnsi="Lato" w:cs="TimesNewRomanPSMT"/>
          <w:sz w:val="24"/>
          <w:szCs w:val="24"/>
        </w:rPr>
      </w:pPr>
      <w:r w:rsidRPr="00F5546F">
        <w:rPr>
          <w:rFonts w:ascii="Lato" w:hAnsi="Lato" w:cs="TimesNewRomanPSMT"/>
          <w:sz w:val="24"/>
          <w:szCs w:val="24"/>
          <w:lang w:val="en-US"/>
        </w:rPr>
        <w:t xml:space="preserve">Acher, A., Sato, M., </w:t>
      </w:r>
      <w:proofErr w:type="spellStart"/>
      <w:r w:rsidRPr="00F5546F">
        <w:rPr>
          <w:rFonts w:ascii="Lato" w:hAnsi="Lato" w:cs="TimesNewRomanPSMT"/>
          <w:sz w:val="24"/>
          <w:szCs w:val="24"/>
          <w:lang w:val="en-US"/>
        </w:rPr>
        <w:t>Vilain</w:t>
      </w:r>
      <w:proofErr w:type="spellEnd"/>
      <w:r w:rsidRPr="00F5546F">
        <w:rPr>
          <w:rFonts w:ascii="Lato" w:hAnsi="Lato" w:cs="TimesNewRomanPSMT"/>
          <w:sz w:val="24"/>
          <w:szCs w:val="24"/>
          <w:lang w:val="en-US"/>
        </w:rPr>
        <w:t xml:space="preserve">, C., Lamalle, L., </w:t>
      </w:r>
      <w:proofErr w:type="spellStart"/>
      <w:r w:rsidRPr="00F5546F">
        <w:rPr>
          <w:rFonts w:ascii="Lato" w:hAnsi="Lato" w:cs="TimesNewRomanPSMT"/>
          <w:sz w:val="24"/>
          <w:szCs w:val="24"/>
          <w:lang w:val="en-US"/>
        </w:rPr>
        <w:t>Krainik</w:t>
      </w:r>
      <w:proofErr w:type="spellEnd"/>
      <w:r w:rsidRPr="00F5546F">
        <w:rPr>
          <w:rFonts w:ascii="Lato" w:hAnsi="Lato" w:cs="TimesNewRomanPSMT"/>
          <w:sz w:val="24"/>
          <w:szCs w:val="24"/>
          <w:lang w:val="en-US"/>
        </w:rPr>
        <w:t xml:space="preserve">, A., </w:t>
      </w:r>
      <w:proofErr w:type="spellStart"/>
      <w:r w:rsidRPr="00F5546F">
        <w:rPr>
          <w:rFonts w:ascii="Lato" w:hAnsi="Lato" w:cs="TimesNewRomanPSMT"/>
          <w:sz w:val="24"/>
          <w:szCs w:val="24"/>
          <w:lang w:val="en-US"/>
        </w:rPr>
        <w:t>Attyé</w:t>
      </w:r>
      <w:proofErr w:type="spellEnd"/>
      <w:r w:rsidRPr="00F5546F">
        <w:rPr>
          <w:rFonts w:ascii="Lato" w:hAnsi="Lato" w:cs="TimesNewRomanPSMT"/>
          <w:sz w:val="24"/>
          <w:szCs w:val="24"/>
          <w:lang w:val="en-US"/>
        </w:rPr>
        <w:t xml:space="preserve">, A., &amp; Perrier, P. (2014b). </w:t>
      </w:r>
      <w:r w:rsidRPr="00F5546F">
        <w:rPr>
          <w:rFonts w:ascii="Lato" w:hAnsi="Lato" w:cs="TimesNewRomanPSMT"/>
          <w:sz w:val="24"/>
          <w:szCs w:val="24"/>
        </w:rPr>
        <w:t xml:space="preserve">Méthodologie en IRM fonctionnelle pour l'étude des activations corticales associées au réapprentissage de la parole. In La voix et la parole perturbées, Travaux en Phonétique Clinique, R., </w:t>
      </w:r>
      <w:proofErr w:type="spellStart"/>
      <w:r w:rsidRPr="00F5546F">
        <w:rPr>
          <w:rFonts w:ascii="Lato" w:hAnsi="Lato" w:cs="TimesNewRomanPSMT"/>
          <w:sz w:val="24"/>
          <w:szCs w:val="24"/>
        </w:rPr>
        <w:t>Sock</w:t>
      </w:r>
      <w:proofErr w:type="spellEnd"/>
      <w:r w:rsidRPr="00F5546F">
        <w:rPr>
          <w:rFonts w:ascii="Lato" w:hAnsi="Lato" w:cs="TimesNewRomanPSMT"/>
          <w:sz w:val="24"/>
          <w:szCs w:val="24"/>
        </w:rPr>
        <w:t xml:space="preserve">, B., </w:t>
      </w:r>
      <w:proofErr w:type="spellStart"/>
      <w:r w:rsidRPr="00F5546F">
        <w:rPr>
          <w:rFonts w:ascii="Lato" w:hAnsi="Lato" w:cs="TimesNewRomanPSMT"/>
          <w:sz w:val="24"/>
          <w:szCs w:val="24"/>
        </w:rPr>
        <w:t>Vaxelaire</w:t>
      </w:r>
      <w:proofErr w:type="spellEnd"/>
      <w:r w:rsidRPr="00F5546F">
        <w:rPr>
          <w:rFonts w:ascii="Lato" w:hAnsi="Lato" w:cs="TimesNewRomanPSMT"/>
          <w:sz w:val="24"/>
          <w:szCs w:val="24"/>
        </w:rPr>
        <w:t xml:space="preserve">, C., </w:t>
      </w:r>
      <w:proofErr w:type="spellStart"/>
      <w:r w:rsidRPr="00F5546F">
        <w:rPr>
          <w:rFonts w:ascii="Lato" w:hAnsi="Lato" w:cs="TimesNewRomanPSMT"/>
          <w:sz w:val="24"/>
          <w:szCs w:val="24"/>
        </w:rPr>
        <w:t>Fauth</w:t>
      </w:r>
      <w:proofErr w:type="spellEnd"/>
      <w:r w:rsidRPr="00F5546F">
        <w:rPr>
          <w:rFonts w:ascii="Lato" w:hAnsi="Lato" w:cs="TimesNewRomanPSMT"/>
          <w:sz w:val="24"/>
          <w:szCs w:val="24"/>
        </w:rPr>
        <w:t xml:space="preserve"> (</w:t>
      </w:r>
      <w:proofErr w:type="spellStart"/>
      <w:r w:rsidRPr="00F5546F">
        <w:rPr>
          <w:rFonts w:ascii="Lato" w:hAnsi="Lato" w:cs="TimesNewRomanPSMT"/>
          <w:sz w:val="24"/>
          <w:szCs w:val="24"/>
        </w:rPr>
        <w:t>Eds</w:t>
      </w:r>
      <w:proofErr w:type="spellEnd"/>
      <w:r w:rsidRPr="00F5546F">
        <w:rPr>
          <w:rFonts w:ascii="Lato" w:hAnsi="Lato" w:cs="TimesNewRomanPSMT"/>
          <w:sz w:val="24"/>
          <w:szCs w:val="24"/>
        </w:rPr>
        <w:t xml:space="preserve">), (pp. 227-240), Collection « Recherches en Parole » (RPA), 320 pages, Mons : Editions du CIPA. </w:t>
      </w:r>
      <w:proofErr w:type="gramStart"/>
      <w:r w:rsidRPr="00F5546F">
        <w:rPr>
          <w:rFonts w:ascii="Lato" w:hAnsi="Lato" w:cs="TimesNewRomanPSMT"/>
          <w:sz w:val="24"/>
          <w:szCs w:val="24"/>
        </w:rPr>
        <w:t>ISBN:</w:t>
      </w:r>
      <w:proofErr w:type="gramEnd"/>
      <w:r w:rsidRPr="00F5546F">
        <w:rPr>
          <w:rFonts w:ascii="Lato" w:hAnsi="Lato" w:cs="TimesNewRomanPSMT"/>
          <w:sz w:val="24"/>
          <w:szCs w:val="24"/>
        </w:rPr>
        <w:t xml:space="preserve"> 978-2-930200-30-9.</w:t>
      </w:r>
    </w:p>
    <w:p w14:paraId="3339DF0D" w14:textId="77777777" w:rsidR="00C267D1" w:rsidRPr="00F5546F" w:rsidRDefault="00C267D1" w:rsidP="00A85B17">
      <w:pPr>
        <w:pStyle w:val="Paragraphedeliste"/>
        <w:numPr>
          <w:ilvl w:val="0"/>
          <w:numId w:val="3"/>
        </w:numPr>
        <w:tabs>
          <w:tab w:val="clear" w:pos="1146"/>
          <w:tab w:val="num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Lato" w:hAnsi="Lato" w:cs="TimesNewRomanPSMT"/>
          <w:sz w:val="24"/>
          <w:szCs w:val="24"/>
          <w:lang w:val="en-US"/>
        </w:rPr>
      </w:pPr>
      <w:proofErr w:type="spellStart"/>
      <w:r w:rsidRPr="00F5546F">
        <w:rPr>
          <w:rFonts w:ascii="Lato" w:hAnsi="Lato" w:cs="TimesNewRomanPSMT"/>
          <w:sz w:val="24"/>
          <w:szCs w:val="24"/>
        </w:rPr>
        <w:t>Acher</w:t>
      </w:r>
      <w:proofErr w:type="spellEnd"/>
      <w:r w:rsidRPr="00F5546F">
        <w:rPr>
          <w:rFonts w:ascii="Lato" w:hAnsi="Lato" w:cs="TimesNewRomanPSMT"/>
          <w:sz w:val="24"/>
          <w:szCs w:val="24"/>
        </w:rPr>
        <w:t xml:space="preserve">, A. (2014c). Corrélats cérébraux de l’adaptation de la parole après exérèse de la cavité orale (Thèse, Université Grenoble-Alpes). </w:t>
      </w:r>
      <w:r w:rsidRPr="00F5546F">
        <w:rPr>
          <w:rFonts w:ascii="Lato" w:hAnsi="Lato" w:cs="TimesNewRomanPSMT"/>
          <w:sz w:val="24"/>
          <w:szCs w:val="24"/>
          <w:lang w:val="en-US"/>
        </w:rPr>
        <w:t xml:space="preserve">Consultable à </w:t>
      </w:r>
      <w:proofErr w:type="spellStart"/>
      <w:r w:rsidRPr="00F5546F">
        <w:rPr>
          <w:rFonts w:ascii="Lato" w:hAnsi="Lato" w:cs="TimesNewRomanPSMT"/>
          <w:sz w:val="24"/>
          <w:szCs w:val="24"/>
          <w:lang w:val="en-US"/>
        </w:rPr>
        <w:t>l’adresse</w:t>
      </w:r>
      <w:proofErr w:type="spellEnd"/>
      <w:r w:rsidRPr="00F5546F">
        <w:rPr>
          <w:rFonts w:ascii="Lato" w:hAnsi="Lato" w:cs="TimesNewRomanPSMT"/>
          <w:sz w:val="24"/>
          <w:szCs w:val="24"/>
          <w:lang w:val="en-US"/>
        </w:rPr>
        <w:t xml:space="preserve"> </w:t>
      </w:r>
      <w:hyperlink r:id="rId7" w:history="1">
        <w:r w:rsidRPr="00F5546F">
          <w:rPr>
            <w:rFonts w:ascii="Lato" w:hAnsi="Lato" w:cs="TimesNewRomanPSMT"/>
            <w:sz w:val="24"/>
            <w:szCs w:val="24"/>
            <w:lang w:val="en-US"/>
          </w:rPr>
          <w:t>https://tel.archives-ouvertes.fr/tel-01071506/document</w:t>
        </w:r>
      </w:hyperlink>
    </w:p>
    <w:p w14:paraId="4E2ED3FB" w14:textId="77777777" w:rsidR="00E12B09" w:rsidRPr="00F5546F" w:rsidRDefault="00E12B09" w:rsidP="00A85B17">
      <w:pPr>
        <w:pStyle w:val="Paragraphedeliste"/>
        <w:numPr>
          <w:ilvl w:val="0"/>
          <w:numId w:val="3"/>
        </w:numPr>
        <w:tabs>
          <w:tab w:val="clear" w:pos="1146"/>
          <w:tab w:val="num" w:pos="709"/>
        </w:tabs>
        <w:spacing w:after="0" w:line="240" w:lineRule="auto"/>
        <w:ind w:left="709" w:hanging="283"/>
        <w:jc w:val="both"/>
        <w:rPr>
          <w:rFonts w:ascii="Lato" w:hAnsi="Lato" w:cs="TimesNewRomanPSMT"/>
          <w:sz w:val="24"/>
          <w:szCs w:val="24"/>
        </w:rPr>
      </w:pPr>
      <w:r w:rsidRPr="00F5546F">
        <w:rPr>
          <w:rFonts w:ascii="Lato" w:hAnsi="Lato" w:cs="TimesNewRomanPSMT"/>
          <w:sz w:val="24"/>
          <w:szCs w:val="24"/>
        </w:rPr>
        <w:t>Bertrand, C. (2017). Le dépistage des cancers de la cavité buccale et de l’oropharynx par les médecins généralistes</w:t>
      </w:r>
      <w:r w:rsidRPr="00F5546F">
        <w:rPr>
          <w:rFonts w:ascii="Arial" w:hAnsi="Arial" w:cs="Arial"/>
          <w:sz w:val="24"/>
          <w:szCs w:val="24"/>
        </w:rPr>
        <w:t> </w:t>
      </w:r>
      <w:r w:rsidRPr="00F5546F">
        <w:rPr>
          <w:rFonts w:ascii="Lato" w:hAnsi="Lato" w:cs="TimesNewRomanPSMT"/>
          <w:sz w:val="24"/>
          <w:szCs w:val="24"/>
        </w:rPr>
        <w:t xml:space="preserve">: étude des pratiques dans la région du Havre en Seine-Maritime. Consultable à l’adresse </w:t>
      </w:r>
      <w:hyperlink r:id="rId8" w:history="1">
        <w:r w:rsidRPr="00F5546F">
          <w:rPr>
            <w:rFonts w:ascii="Lato" w:hAnsi="Lato" w:cs="TimesNewRomanPSMT"/>
            <w:sz w:val="24"/>
            <w:szCs w:val="24"/>
          </w:rPr>
          <w:t>https://dumas.ccsd.cnrs.fr/dumas-01689066/document</w:t>
        </w:r>
      </w:hyperlink>
    </w:p>
    <w:p w14:paraId="7587315A" w14:textId="77777777" w:rsidR="00DA682E" w:rsidRPr="00F5546F" w:rsidRDefault="00DA682E" w:rsidP="00A85B17">
      <w:pPr>
        <w:pStyle w:val="Paragraphedeliste"/>
        <w:numPr>
          <w:ilvl w:val="0"/>
          <w:numId w:val="3"/>
        </w:numPr>
        <w:tabs>
          <w:tab w:val="clear" w:pos="1146"/>
          <w:tab w:val="num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Lato" w:hAnsi="Lato" w:cs="TimesNewRomanPSMT"/>
          <w:sz w:val="24"/>
          <w:szCs w:val="24"/>
        </w:rPr>
      </w:pPr>
      <w:proofErr w:type="spellStart"/>
      <w:r w:rsidRPr="00F5546F">
        <w:rPr>
          <w:rFonts w:ascii="Lato" w:hAnsi="Lato" w:cs="TimesNewRomanPSMT"/>
          <w:sz w:val="24"/>
          <w:szCs w:val="24"/>
          <w:lang w:val="en-US"/>
        </w:rPr>
        <w:t>Bothorel</w:t>
      </w:r>
      <w:proofErr w:type="spellEnd"/>
      <w:r w:rsidRPr="00F5546F">
        <w:rPr>
          <w:rFonts w:ascii="Lato" w:hAnsi="Lato" w:cs="TimesNewRomanPSMT"/>
          <w:sz w:val="24"/>
          <w:szCs w:val="24"/>
          <w:lang w:val="en-US"/>
        </w:rPr>
        <w:t xml:space="preserve"> A., Simon P., </w:t>
      </w:r>
      <w:proofErr w:type="spellStart"/>
      <w:r w:rsidRPr="00F5546F">
        <w:rPr>
          <w:rFonts w:ascii="Lato" w:hAnsi="Lato" w:cs="TimesNewRomanPSMT"/>
          <w:sz w:val="24"/>
          <w:szCs w:val="24"/>
          <w:lang w:val="en-US"/>
        </w:rPr>
        <w:t>Wioland</w:t>
      </w:r>
      <w:proofErr w:type="spellEnd"/>
      <w:r w:rsidRPr="00F5546F">
        <w:rPr>
          <w:rFonts w:ascii="Lato" w:hAnsi="Lato" w:cs="TimesNewRomanPSMT"/>
          <w:sz w:val="24"/>
          <w:szCs w:val="24"/>
          <w:lang w:val="en-US"/>
        </w:rPr>
        <w:t xml:space="preserve"> F., </w:t>
      </w:r>
      <w:proofErr w:type="spellStart"/>
      <w:r w:rsidRPr="00F5546F">
        <w:rPr>
          <w:rFonts w:ascii="Lato" w:hAnsi="Lato" w:cs="TimesNewRomanPSMT"/>
          <w:sz w:val="24"/>
          <w:szCs w:val="24"/>
          <w:lang w:val="en-US"/>
        </w:rPr>
        <w:t>Zerling</w:t>
      </w:r>
      <w:proofErr w:type="spellEnd"/>
      <w:r w:rsidRPr="00F5546F">
        <w:rPr>
          <w:rFonts w:ascii="Lato" w:hAnsi="Lato" w:cs="TimesNewRomanPSMT"/>
          <w:sz w:val="24"/>
          <w:szCs w:val="24"/>
          <w:lang w:val="en-US"/>
        </w:rPr>
        <w:t xml:space="preserve"> J.P. (1986). </w:t>
      </w:r>
      <w:proofErr w:type="spellStart"/>
      <w:r w:rsidRPr="00F5546F">
        <w:rPr>
          <w:rFonts w:ascii="Lato" w:hAnsi="Lato" w:cs="TimesNewRomanPSMT"/>
          <w:sz w:val="24"/>
          <w:szCs w:val="24"/>
        </w:rPr>
        <w:t>Cinéradiographie</w:t>
      </w:r>
      <w:proofErr w:type="spellEnd"/>
      <w:r w:rsidRPr="00F5546F">
        <w:rPr>
          <w:rFonts w:ascii="Lato" w:hAnsi="Lato" w:cs="TimesNewRomanPSMT"/>
          <w:sz w:val="24"/>
          <w:szCs w:val="24"/>
        </w:rPr>
        <w:t xml:space="preserve"> des </w:t>
      </w:r>
      <w:proofErr w:type="gramStart"/>
      <w:r w:rsidRPr="00F5546F">
        <w:rPr>
          <w:rFonts w:ascii="Lato" w:hAnsi="Lato" w:cs="TimesNewRomanPSMT"/>
          <w:sz w:val="24"/>
          <w:szCs w:val="24"/>
        </w:rPr>
        <w:t>voyelles</w:t>
      </w:r>
      <w:proofErr w:type="gramEnd"/>
      <w:r w:rsidRPr="00F5546F">
        <w:rPr>
          <w:rFonts w:ascii="Lato" w:hAnsi="Lato" w:cs="TimesNewRomanPSMT"/>
          <w:sz w:val="24"/>
          <w:szCs w:val="24"/>
        </w:rPr>
        <w:t xml:space="preserve"> et consonnes du français. Strasbourg, Publications de l'Institut de Phonétique de Strasbourg.</w:t>
      </w:r>
    </w:p>
    <w:p w14:paraId="5E7D3C7C" w14:textId="77777777" w:rsidR="00A95F3A" w:rsidRPr="00F5546F" w:rsidRDefault="00A95F3A" w:rsidP="00A85B17">
      <w:pPr>
        <w:numPr>
          <w:ilvl w:val="0"/>
          <w:numId w:val="1"/>
        </w:numPr>
        <w:spacing w:after="0"/>
        <w:jc w:val="both"/>
        <w:rPr>
          <w:rFonts w:ascii="Lato" w:hAnsi="Lato" w:cs="TimesNewRomanPSMT"/>
          <w:sz w:val="24"/>
          <w:szCs w:val="24"/>
        </w:rPr>
      </w:pPr>
      <w:proofErr w:type="spellStart"/>
      <w:r w:rsidRPr="00F5546F">
        <w:rPr>
          <w:rFonts w:ascii="Lato" w:hAnsi="Lato" w:cs="TimesNewRomanPSMT"/>
          <w:sz w:val="24"/>
          <w:szCs w:val="24"/>
          <w:lang w:val="en-US"/>
        </w:rPr>
        <w:t>Bressmann</w:t>
      </w:r>
      <w:proofErr w:type="spellEnd"/>
      <w:r w:rsidRPr="00F5546F">
        <w:rPr>
          <w:rFonts w:ascii="Lato" w:hAnsi="Lato" w:cs="TimesNewRomanPSMT"/>
          <w:sz w:val="24"/>
          <w:szCs w:val="24"/>
          <w:lang w:val="en-US"/>
        </w:rPr>
        <w:t xml:space="preserve"> T., </w:t>
      </w:r>
      <w:proofErr w:type="spellStart"/>
      <w:r w:rsidRPr="00F5546F">
        <w:rPr>
          <w:rFonts w:ascii="Lato" w:hAnsi="Lato" w:cs="TimesNewRomanPSMT"/>
          <w:sz w:val="24"/>
          <w:szCs w:val="24"/>
          <w:lang w:val="en-US"/>
        </w:rPr>
        <w:t>Sader</w:t>
      </w:r>
      <w:proofErr w:type="spellEnd"/>
      <w:r w:rsidRPr="00F5546F">
        <w:rPr>
          <w:rFonts w:ascii="Lato" w:hAnsi="Lato" w:cs="TimesNewRomanPSMT"/>
          <w:sz w:val="24"/>
          <w:szCs w:val="24"/>
          <w:lang w:val="en-US"/>
        </w:rPr>
        <w:t xml:space="preserve"> R., Whitehill T.L. et al. (2004). Consonant intelligibility and tongue motility in patients with partial glossectomy. </w:t>
      </w:r>
      <w:r w:rsidRPr="00F5546F">
        <w:rPr>
          <w:rFonts w:ascii="Lato" w:hAnsi="Lato" w:cs="TimesNewRomanPSMT"/>
          <w:sz w:val="24"/>
          <w:szCs w:val="24"/>
        </w:rPr>
        <w:t xml:space="preserve">Journal of Oral and </w:t>
      </w:r>
      <w:proofErr w:type="gramStart"/>
      <w:r w:rsidRPr="00F5546F">
        <w:rPr>
          <w:rFonts w:ascii="Lato" w:hAnsi="Lato" w:cs="TimesNewRomanPSMT"/>
          <w:sz w:val="24"/>
          <w:szCs w:val="24"/>
        </w:rPr>
        <w:t>Maxillofacial  Surgery</w:t>
      </w:r>
      <w:proofErr w:type="gramEnd"/>
      <w:r w:rsidRPr="00F5546F">
        <w:rPr>
          <w:rFonts w:ascii="Lato" w:hAnsi="Lato" w:cs="TimesNewRomanPSMT"/>
          <w:sz w:val="24"/>
          <w:szCs w:val="24"/>
        </w:rPr>
        <w:t xml:space="preserve">, 62(3), 298-303. </w:t>
      </w:r>
    </w:p>
    <w:p w14:paraId="05864561" w14:textId="77777777" w:rsidR="00A95F3A" w:rsidRPr="00F5546F" w:rsidRDefault="00A95F3A" w:rsidP="00A85B17">
      <w:pPr>
        <w:numPr>
          <w:ilvl w:val="0"/>
          <w:numId w:val="1"/>
        </w:numPr>
        <w:spacing w:after="0"/>
        <w:jc w:val="both"/>
        <w:rPr>
          <w:rFonts w:ascii="Lato" w:hAnsi="Lato" w:cs="TimesNewRomanPSMT"/>
          <w:sz w:val="24"/>
          <w:szCs w:val="24"/>
        </w:rPr>
      </w:pPr>
      <w:proofErr w:type="spellStart"/>
      <w:r w:rsidRPr="00F5546F">
        <w:rPr>
          <w:rFonts w:ascii="Lato" w:hAnsi="Lato" w:cs="TimesNewRomanPSMT"/>
          <w:sz w:val="24"/>
          <w:szCs w:val="24"/>
          <w:lang w:val="en-US"/>
        </w:rPr>
        <w:t>Bressmann</w:t>
      </w:r>
      <w:proofErr w:type="spellEnd"/>
      <w:r w:rsidRPr="00F5546F">
        <w:rPr>
          <w:rFonts w:ascii="Lato" w:hAnsi="Lato" w:cs="TimesNewRomanPSMT"/>
          <w:sz w:val="24"/>
          <w:szCs w:val="24"/>
          <w:lang w:val="en-US"/>
        </w:rPr>
        <w:t xml:space="preserve"> T., </w:t>
      </w:r>
      <w:proofErr w:type="spellStart"/>
      <w:r w:rsidRPr="00F5546F">
        <w:rPr>
          <w:rFonts w:ascii="Lato" w:hAnsi="Lato" w:cs="TimesNewRomanPSMT"/>
          <w:sz w:val="24"/>
          <w:szCs w:val="24"/>
          <w:lang w:val="en-US"/>
        </w:rPr>
        <w:t>Ackloo</w:t>
      </w:r>
      <w:proofErr w:type="spellEnd"/>
      <w:r w:rsidRPr="00F5546F">
        <w:rPr>
          <w:rFonts w:ascii="Lato" w:hAnsi="Lato" w:cs="TimesNewRomanPSMT"/>
          <w:sz w:val="24"/>
          <w:szCs w:val="24"/>
          <w:lang w:val="en-US"/>
        </w:rPr>
        <w:t xml:space="preserve"> E., Heng CL. et al. </w:t>
      </w:r>
      <w:r w:rsidRPr="00F5546F">
        <w:rPr>
          <w:rFonts w:ascii="Lato" w:hAnsi="Lato" w:cs="TimesNewRomanPSMT"/>
          <w:sz w:val="24"/>
          <w:szCs w:val="24"/>
        </w:rPr>
        <w:t xml:space="preserve">(2007). </w:t>
      </w:r>
      <w:r w:rsidRPr="00F5546F">
        <w:rPr>
          <w:rFonts w:ascii="Lato" w:hAnsi="Lato" w:cs="TimesNewRomanPSMT"/>
          <w:sz w:val="24"/>
          <w:szCs w:val="24"/>
          <w:lang w:val="en-US"/>
        </w:rPr>
        <w:t xml:space="preserve">Quantitative three-dimensional ultrasound imaging of partially resected tongues. </w:t>
      </w:r>
      <w:proofErr w:type="spellStart"/>
      <w:r w:rsidRPr="00F5546F">
        <w:rPr>
          <w:rFonts w:ascii="Lato" w:hAnsi="Lato" w:cs="TimesNewRomanPSMT"/>
          <w:sz w:val="24"/>
          <w:szCs w:val="24"/>
        </w:rPr>
        <w:t>Otolaryngol</w:t>
      </w:r>
      <w:proofErr w:type="spellEnd"/>
      <w:r w:rsidRPr="00F5546F">
        <w:rPr>
          <w:rFonts w:ascii="Lato" w:hAnsi="Lato" w:cs="TimesNewRomanPSMT"/>
          <w:sz w:val="24"/>
          <w:szCs w:val="24"/>
        </w:rPr>
        <w:t xml:space="preserve"> Head Neck Surg.,136(5), 799-805.</w:t>
      </w:r>
    </w:p>
    <w:p w14:paraId="0B205609" w14:textId="77777777" w:rsidR="00A95F3A" w:rsidRPr="00F5546F" w:rsidRDefault="00A95F3A" w:rsidP="00A85B1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NewRomanPSMT"/>
          <w:sz w:val="24"/>
          <w:szCs w:val="24"/>
        </w:rPr>
      </w:pPr>
      <w:r w:rsidRPr="00F5546F">
        <w:rPr>
          <w:rFonts w:ascii="Lato" w:hAnsi="Lato" w:cs="TimesNewRomanPSMT"/>
          <w:sz w:val="24"/>
          <w:szCs w:val="24"/>
        </w:rPr>
        <w:t xml:space="preserve">Brin, F., Courrier, C., </w:t>
      </w:r>
      <w:proofErr w:type="spellStart"/>
      <w:r w:rsidRPr="00F5546F">
        <w:rPr>
          <w:rFonts w:ascii="Lato" w:hAnsi="Lato" w:cs="TimesNewRomanPSMT"/>
          <w:sz w:val="24"/>
          <w:szCs w:val="24"/>
        </w:rPr>
        <w:t>Lederlé</w:t>
      </w:r>
      <w:proofErr w:type="spellEnd"/>
      <w:r w:rsidRPr="00F5546F">
        <w:rPr>
          <w:rFonts w:ascii="Lato" w:hAnsi="Lato" w:cs="TimesNewRomanPSMT"/>
          <w:sz w:val="24"/>
          <w:szCs w:val="24"/>
        </w:rPr>
        <w:t xml:space="preserve">, E., </w:t>
      </w:r>
      <w:proofErr w:type="spellStart"/>
      <w:r w:rsidRPr="00F5546F">
        <w:rPr>
          <w:rFonts w:ascii="Lato" w:hAnsi="Lato" w:cs="TimesNewRomanPSMT"/>
          <w:sz w:val="24"/>
          <w:szCs w:val="24"/>
        </w:rPr>
        <w:t>Masy</w:t>
      </w:r>
      <w:proofErr w:type="spellEnd"/>
      <w:r w:rsidRPr="00F5546F">
        <w:rPr>
          <w:rFonts w:ascii="Lato" w:hAnsi="Lato" w:cs="TimesNewRomanPSMT"/>
          <w:sz w:val="24"/>
          <w:szCs w:val="24"/>
        </w:rPr>
        <w:t>, V. (2004). Dictionnaire d'orthophonie, 2ème édition. Isbergues : Ortho Édition.</w:t>
      </w:r>
    </w:p>
    <w:p w14:paraId="729148CB" w14:textId="77777777" w:rsidR="00A95F3A" w:rsidRPr="00F5546F" w:rsidRDefault="00A95F3A" w:rsidP="00A85B17">
      <w:pPr>
        <w:numPr>
          <w:ilvl w:val="0"/>
          <w:numId w:val="1"/>
        </w:numPr>
        <w:spacing w:after="0"/>
        <w:jc w:val="both"/>
        <w:rPr>
          <w:rFonts w:ascii="Lato" w:hAnsi="Lato" w:cs="TimesNewRomanPSMT"/>
          <w:sz w:val="24"/>
          <w:szCs w:val="24"/>
          <w:lang w:val="en-US"/>
        </w:rPr>
      </w:pPr>
      <w:r w:rsidRPr="00F5546F">
        <w:rPr>
          <w:rFonts w:ascii="Lato" w:hAnsi="Lato" w:cs="TimesNewRomanPSMT"/>
          <w:sz w:val="24"/>
          <w:szCs w:val="24"/>
          <w:lang w:val="en-US"/>
        </w:rPr>
        <w:t xml:space="preserve">Bundgaard, T., </w:t>
      </w:r>
      <w:proofErr w:type="spellStart"/>
      <w:r w:rsidRPr="00F5546F">
        <w:rPr>
          <w:rFonts w:ascii="Lato" w:hAnsi="Lato" w:cs="TimesNewRomanPSMT"/>
          <w:sz w:val="24"/>
          <w:szCs w:val="24"/>
          <w:lang w:val="en-US"/>
        </w:rPr>
        <w:t>Tandrup</w:t>
      </w:r>
      <w:proofErr w:type="spellEnd"/>
      <w:r w:rsidRPr="00F5546F">
        <w:rPr>
          <w:rFonts w:ascii="Lato" w:hAnsi="Lato" w:cs="TimesNewRomanPSMT"/>
          <w:sz w:val="24"/>
          <w:szCs w:val="24"/>
          <w:lang w:val="en-US"/>
        </w:rPr>
        <w:t xml:space="preserve">, O. &amp; </w:t>
      </w:r>
      <w:proofErr w:type="spellStart"/>
      <w:r w:rsidRPr="00F5546F">
        <w:rPr>
          <w:rFonts w:ascii="Lato" w:hAnsi="Lato" w:cs="TimesNewRomanPSMT"/>
          <w:sz w:val="24"/>
          <w:szCs w:val="24"/>
          <w:lang w:val="en-US"/>
        </w:rPr>
        <w:t>Elbrønd</w:t>
      </w:r>
      <w:proofErr w:type="spellEnd"/>
      <w:r w:rsidRPr="00F5546F">
        <w:rPr>
          <w:rFonts w:ascii="Lato" w:hAnsi="Lato" w:cs="TimesNewRomanPSMT"/>
          <w:sz w:val="24"/>
          <w:szCs w:val="24"/>
          <w:lang w:val="en-US"/>
        </w:rPr>
        <w:t>, O. (1993). A functional evaluation of patients treated for oral cancer. A prospective study. International Journal of Oral and Maxillofacial Surgery, 22, 28-34.</w:t>
      </w:r>
    </w:p>
    <w:p w14:paraId="4AA2966C" w14:textId="77777777" w:rsidR="00CE4D38" w:rsidRPr="00F5546F" w:rsidRDefault="00DA682E" w:rsidP="00A85B17">
      <w:pPr>
        <w:numPr>
          <w:ilvl w:val="0"/>
          <w:numId w:val="1"/>
        </w:numPr>
        <w:spacing w:after="0"/>
        <w:jc w:val="both"/>
        <w:rPr>
          <w:rFonts w:ascii="Lato" w:hAnsi="Lato" w:cs="TimesNewRomanPSMT"/>
          <w:sz w:val="24"/>
          <w:szCs w:val="24"/>
        </w:rPr>
      </w:pPr>
      <w:r w:rsidRPr="00F5546F">
        <w:rPr>
          <w:rFonts w:ascii="Lato" w:hAnsi="Lato" w:cs="TimesNewRomanPSMT"/>
          <w:sz w:val="24"/>
          <w:szCs w:val="24"/>
        </w:rPr>
        <w:t xml:space="preserve">Couture, G. &amp; </w:t>
      </w:r>
      <w:proofErr w:type="spellStart"/>
      <w:r w:rsidRPr="00F5546F">
        <w:rPr>
          <w:rFonts w:ascii="Lato" w:hAnsi="Lato" w:cs="TimesNewRomanPSMT"/>
          <w:sz w:val="24"/>
          <w:szCs w:val="24"/>
        </w:rPr>
        <w:t>Eyoum</w:t>
      </w:r>
      <w:proofErr w:type="spellEnd"/>
      <w:r w:rsidRPr="00F5546F">
        <w:rPr>
          <w:rFonts w:ascii="Lato" w:hAnsi="Lato" w:cs="TimesNewRomanPSMT"/>
          <w:sz w:val="24"/>
          <w:szCs w:val="24"/>
        </w:rPr>
        <w:t>, I. &amp; Martin, F. (1997). Les fonctions de la face : évaluation et rééducation. Isbergues : Ortho Edition.</w:t>
      </w:r>
    </w:p>
    <w:p w14:paraId="5A717EAE" w14:textId="77777777" w:rsidR="00CE4D38" w:rsidRPr="00F5546F" w:rsidRDefault="0009137E" w:rsidP="00A85B1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NewRomanPSMT"/>
          <w:sz w:val="24"/>
          <w:szCs w:val="24"/>
        </w:rPr>
      </w:pPr>
      <w:hyperlink r:id="rId9" w:history="1">
        <w:proofErr w:type="spellStart"/>
        <w:r w:rsidR="00CE4D38" w:rsidRPr="00F5546F">
          <w:rPr>
            <w:rFonts w:ascii="Lato" w:hAnsi="Lato" w:cs="TimesNewRomanPSMT"/>
            <w:sz w:val="24"/>
            <w:szCs w:val="24"/>
          </w:rPr>
          <w:t>Cornaz</w:t>
        </w:r>
        <w:proofErr w:type="spellEnd"/>
      </w:hyperlink>
      <w:r w:rsidR="00CE4D38" w:rsidRPr="00F5546F">
        <w:rPr>
          <w:rFonts w:ascii="Lato" w:hAnsi="Lato" w:cs="TimesNewRomanPSMT"/>
          <w:sz w:val="24"/>
          <w:szCs w:val="24"/>
        </w:rPr>
        <w:t xml:space="preserve">, S., </w:t>
      </w:r>
      <w:proofErr w:type="spellStart"/>
      <w:r w:rsidR="00CE4D38" w:rsidRPr="00F5546F">
        <w:rPr>
          <w:rFonts w:ascii="Lato" w:hAnsi="Lato" w:cs="TimesNewRomanPSMT"/>
          <w:sz w:val="24"/>
          <w:szCs w:val="24"/>
        </w:rPr>
        <w:t>Chovelon</w:t>
      </w:r>
      <w:proofErr w:type="spellEnd"/>
      <w:r w:rsidR="00CE4D38" w:rsidRPr="00F5546F">
        <w:rPr>
          <w:rFonts w:ascii="Lato" w:hAnsi="Lato" w:cs="TimesNewRomanPSMT"/>
          <w:sz w:val="24"/>
          <w:szCs w:val="24"/>
        </w:rPr>
        <w:t xml:space="preserve">, C., </w:t>
      </w:r>
      <w:hyperlink r:id="rId10" w:history="1">
        <w:r w:rsidR="00CE4D38" w:rsidRPr="00F5546F">
          <w:rPr>
            <w:rFonts w:ascii="Lato" w:hAnsi="Lato" w:cs="TimesNewRomanPSMT"/>
            <w:sz w:val="24"/>
            <w:szCs w:val="24"/>
          </w:rPr>
          <w:t>Jauneau-</w:t>
        </w:r>
        <w:proofErr w:type="spellStart"/>
        <w:r w:rsidR="00CE4D38" w:rsidRPr="00F5546F">
          <w:rPr>
            <w:rFonts w:ascii="Lato" w:hAnsi="Lato" w:cs="TimesNewRomanPSMT"/>
            <w:sz w:val="24"/>
            <w:szCs w:val="24"/>
          </w:rPr>
          <w:t>Cury</w:t>
        </w:r>
        <w:proofErr w:type="spellEnd"/>
      </w:hyperlink>
      <w:r w:rsidR="00CE4D38" w:rsidRPr="00F5546F">
        <w:rPr>
          <w:rFonts w:ascii="Lato" w:hAnsi="Lato" w:cs="TimesNewRomanPSMT"/>
          <w:sz w:val="24"/>
          <w:szCs w:val="24"/>
        </w:rPr>
        <w:t xml:space="preserve">, N. (2014). La vocalise et la comptine au service de la didactique des langues. Utiliser et concevoir des comptines pour la correction phonétique, et les exploiter en enseignement-apprentissage de la phonétique. Revue électronique du </w:t>
      </w:r>
      <w:r w:rsidR="00CE4D38" w:rsidRPr="00F5546F">
        <w:rPr>
          <w:rFonts w:ascii="Lato" w:hAnsi="Lato" w:cs="TimesNewRomanPSMT"/>
          <w:sz w:val="24"/>
          <w:szCs w:val="24"/>
          <w:lang w:val="en-US"/>
        </w:rPr>
        <w:t>CRINI, 6, © e-</w:t>
      </w:r>
      <w:proofErr w:type="spellStart"/>
      <w:r w:rsidR="00CE4D38" w:rsidRPr="00F5546F">
        <w:rPr>
          <w:rFonts w:ascii="Lato" w:hAnsi="Lato" w:cs="TimesNewRomanPSMT"/>
          <w:sz w:val="24"/>
          <w:szCs w:val="24"/>
          <w:lang w:val="en-US"/>
        </w:rPr>
        <w:t>crini</w:t>
      </w:r>
      <w:proofErr w:type="spellEnd"/>
      <w:r w:rsidR="00CE4D38" w:rsidRPr="00F5546F">
        <w:rPr>
          <w:rFonts w:ascii="Lato" w:hAnsi="Lato" w:cs="TimesNewRomanPSMT"/>
          <w:sz w:val="24"/>
          <w:szCs w:val="24"/>
          <w:lang w:val="en-US"/>
        </w:rPr>
        <w:t>, 2014 ISSN 1760-4753.</w:t>
      </w:r>
    </w:p>
    <w:p w14:paraId="4F15C40F" w14:textId="77777777" w:rsidR="00AD69F4" w:rsidRPr="00F5546F" w:rsidRDefault="00AD69F4" w:rsidP="00A85B1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NewRomanPSMT"/>
          <w:sz w:val="24"/>
          <w:szCs w:val="24"/>
        </w:rPr>
      </w:pPr>
      <w:r w:rsidRPr="00F5546F">
        <w:rPr>
          <w:rFonts w:ascii="Lato" w:hAnsi="Lato" w:cs="TimesNewRomanPSMT"/>
          <w:sz w:val="24"/>
          <w:szCs w:val="24"/>
        </w:rPr>
        <w:t xml:space="preserve">De </w:t>
      </w:r>
      <w:proofErr w:type="spellStart"/>
      <w:r w:rsidRPr="00F5546F">
        <w:rPr>
          <w:rFonts w:ascii="Lato" w:hAnsi="Lato" w:cs="TimesNewRomanPSMT"/>
          <w:sz w:val="24"/>
          <w:szCs w:val="24"/>
        </w:rPr>
        <w:t>Boysson-Bardies</w:t>
      </w:r>
      <w:proofErr w:type="spellEnd"/>
      <w:r w:rsidRPr="00F5546F">
        <w:rPr>
          <w:rFonts w:ascii="Lato" w:hAnsi="Lato" w:cs="TimesNewRomanPSMT"/>
          <w:sz w:val="24"/>
          <w:szCs w:val="24"/>
        </w:rPr>
        <w:t>, B. (1996). Comme</w:t>
      </w:r>
      <w:r w:rsidR="00BF7D18" w:rsidRPr="00F5546F">
        <w:rPr>
          <w:rFonts w:ascii="Lato" w:hAnsi="Lato" w:cs="TimesNewRomanPSMT"/>
          <w:sz w:val="24"/>
          <w:szCs w:val="24"/>
        </w:rPr>
        <w:t xml:space="preserve">nt la parole vient aux enfants. Paris : </w:t>
      </w:r>
      <w:r w:rsidRPr="00F5546F">
        <w:rPr>
          <w:rFonts w:ascii="Lato" w:hAnsi="Lato" w:cs="TimesNewRomanPSMT"/>
          <w:sz w:val="24"/>
          <w:szCs w:val="24"/>
        </w:rPr>
        <w:t xml:space="preserve"> Odile Jacob.</w:t>
      </w:r>
    </w:p>
    <w:p w14:paraId="110F4E0A" w14:textId="77777777" w:rsidR="001D71D6" w:rsidRPr="00F5546F" w:rsidRDefault="001D71D6" w:rsidP="00A85B17">
      <w:pPr>
        <w:numPr>
          <w:ilvl w:val="0"/>
          <w:numId w:val="1"/>
        </w:numPr>
        <w:spacing w:after="0"/>
        <w:jc w:val="both"/>
        <w:rPr>
          <w:rFonts w:ascii="Lato" w:hAnsi="Lato" w:cs="TimesNewRomanPSMT"/>
          <w:sz w:val="24"/>
          <w:szCs w:val="24"/>
          <w:lang w:val="en-US"/>
        </w:rPr>
      </w:pPr>
      <w:proofErr w:type="spellStart"/>
      <w:r w:rsidRPr="00F5546F">
        <w:rPr>
          <w:rFonts w:ascii="Lato" w:hAnsi="Lato" w:cs="TimesNewRomanPSMT"/>
          <w:sz w:val="24"/>
          <w:szCs w:val="24"/>
          <w:lang w:val="en-US"/>
        </w:rPr>
        <w:t>Diz</w:t>
      </w:r>
      <w:proofErr w:type="spellEnd"/>
      <w:r w:rsidRPr="00F5546F">
        <w:rPr>
          <w:rFonts w:ascii="Lato" w:hAnsi="Lato" w:cs="TimesNewRomanPSMT"/>
          <w:sz w:val="24"/>
          <w:szCs w:val="24"/>
          <w:lang w:val="en-US"/>
        </w:rPr>
        <w:t xml:space="preserve"> Dios P., Fernandez </w:t>
      </w:r>
      <w:proofErr w:type="spellStart"/>
      <w:r w:rsidRPr="00F5546F">
        <w:rPr>
          <w:rFonts w:ascii="Lato" w:hAnsi="Lato" w:cs="TimesNewRomanPSMT"/>
          <w:sz w:val="24"/>
          <w:szCs w:val="24"/>
          <w:lang w:val="en-US"/>
        </w:rPr>
        <w:t>Feijoo</w:t>
      </w:r>
      <w:proofErr w:type="spellEnd"/>
      <w:r w:rsidRPr="00F5546F">
        <w:rPr>
          <w:rFonts w:ascii="Lato" w:hAnsi="Lato" w:cs="TimesNewRomanPSMT"/>
          <w:sz w:val="24"/>
          <w:szCs w:val="24"/>
          <w:lang w:val="en-US"/>
        </w:rPr>
        <w:t xml:space="preserve"> J., Castro </w:t>
      </w:r>
      <w:proofErr w:type="spellStart"/>
      <w:r w:rsidRPr="00F5546F">
        <w:rPr>
          <w:rFonts w:ascii="Lato" w:hAnsi="Lato" w:cs="TimesNewRomanPSMT"/>
          <w:sz w:val="24"/>
          <w:szCs w:val="24"/>
          <w:lang w:val="en-US"/>
        </w:rPr>
        <w:t>Ferreiro</w:t>
      </w:r>
      <w:proofErr w:type="spellEnd"/>
      <w:r w:rsidRPr="00F5546F">
        <w:rPr>
          <w:rFonts w:ascii="Lato" w:hAnsi="Lato" w:cs="TimesNewRomanPSMT"/>
          <w:sz w:val="24"/>
          <w:szCs w:val="24"/>
          <w:lang w:val="en-US"/>
        </w:rPr>
        <w:t xml:space="preserve"> M. &amp; al. (19</w:t>
      </w:r>
      <w:r w:rsidR="00A95F3A" w:rsidRPr="00F5546F">
        <w:rPr>
          <w:rFonts w:ascii="Lato" w:hAnsi="Lato" w:cs="TimesNewRomanPSMT"/>
          <w:sz w:val="24"/>
          <w:szCs w:val="24"/>
          <w:lang w:val="en-US"/>
        </w:rPr>
        <w:t xml:space="preserve">94). Functional Consequences of </w:t>
      </w:r>
      <w:r w:rsidRPr="00F5546F">
        <w:rPr>
          <w:rFonts w:ascii="Lato" w:hAnsi="Lato" w:cs="TimesNewRomanPSMT"/>
          <w:sz w:val="24"/>
          <w:szCs w:val="24"/>
          <w:lang w:val="en-US"/>
        </w:rPr>
        <w:t>Partial Glossectomy. Journal of Oral and Maxillofacial Surgery, 52(1), 12-14.</w:t>
      </w:r>
    </w:p>
    <w:p w14:paraId="1331A044" w14:textId="77777777" w:rsidR="003C160E" w:rsidRPr="00F5546F" w:rsidRDefault="003C160E" w:rsidP="00A85B17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0"/>
        <w:rPr>
          <w:rFonts w:ascii="Lato" w:hAnsi="Lato" w:cs="TimesNewRomanPSMT"/>
          <w:sz w:val="24"/>
          <w:szCs w:val="24"/>
        </w:rPr>
      </w:pPr>
      <w:r w:rsidRPr="00F5546F">
        <w:rPr>
          <w:rFonts w:ascii="Lato" w:hAnsi="Lato" w:cs="TimesNewRomanPSMT"/>
          <w:sz w:val="24"/>
          <w:szCs w:val="24"/>
        </w:rPr>
        <w:t xml:space="preserve">De </w:t>
      </w:r>
      <w:proofErr w:type="spellStart"/>
      <w:r w:rsidRPr="00F5546F">
        <w:rPr>
          <w:rFonts w:ascii="Lato" w:hAnsi="Lato" w:cs="TimesNewRomanPSMT"/>
          <w:sz w:val="24"/>
          <w:szCs w:val="24"/>
        </w:rPr>
        <w:t>Buys</w:t>
      </w:r>
      <w:proofErr w:type="spellEnd"/>
      <w:r w:rsidRPr="00F5546F">
        <w:rPr>
          <w:rFonts w:ascii="Lato" w:hAnsi="Lato" w:cs="TimesNewRomanPSMT"/>
          <w:sz w:val="24"/>
          <w:szCs w:val="24"/>
        </w:rPr>
        <w:t xml:space="preserve">, A., El </w:t>
      </w:r>
      <w:proofErr w:type="spellStart"/>
      <w:r w:rsidRPr="00F5546F">
        <w:rPr>
          <w:rFonts w:ascii="Lato" w:hAnsi="Lato" w:cs="TimesNewRomanPSMT"/>
          <w:sz w:val="24"/>
          <w:szCs w:val="24"/>
        </w:rPr>
        <w:t>Ezzi</w:t>
      </w:r>
      <w:proofErr w:type="spellEnd"/>
      <w:r w:rsidRPr="00F5546F">
        <w:rPr>
          <w:rFonts w:ascii="Lato" w:hAnsi="Lato" w:cs="TimesNewRomanPSMT"/>
          <w:sz w:val="24"/>
          <w:szCs w:val="24"/>
        </w:rPr>
        <w:t xml:space="preserve">, O, Richard, C., Béguin, C., </w:t>
      </w:r>
      <w:proofErr w:type="spellStart"/>
      <w:r w:rsidRPr="00F5546F">
        <w:rPr>
          <w:rFonts w:ascii="Lato" w:hAnsi="Lato" w:cs="TimesNewRomanPSMT"/>
          <w:sz w:val="24"/>
          <w:szCs w:val="24"/>
        </w:rPr>
        <w:t>Zbinden</w:t>
      </w:r>
      <w:proofErr w:type="spellEnd"/>
      <w:r w:rsidRPr="00F5546F">
        <w:rPr>
          <w:rFonts w:ascii="Lato" w:hAnsi="Lato" w:cs="TimesNewRomanPSMT"/>
          <w:sz w:val="24"/>
          <w:szCs w:val="24"/>
        </w:rPr>
        <w:t xml:space="preserve">-Trichet, C., La </w:t>
      </w:r>
      <w:proofErr w:type="spellStart"/>
      <w:r w:rsidRPr="00F5546F">
        <w:rPr>
          <w:rFonts w:ascii="Lato" w:hAnsi="Lato" w:cs="TimesNewRomanPSMT"/>
          <w:sz w:val="24"/>
          <w:szCs w:val="24"/>
        </w:rPr>
        <w:t>Scale</w:t>
      </w:r>
      <w:proofErr w:type="spellEnd"/>
      <w:r w:rsidRPr="00F5546F">
        <w:rPr>
          <w:rFonts w:ascii="Lato" w:hAnsi="Lato" w:cs="TimesNewRomanPSMT"/>
          <w:sz w:val="24"/>
          <w:szCs w:val="24"/>
        </w:rPr>
        <w:t xml:space="preserve">, G., </w:t>
      </w:r>
      <w:proofErr w:type="spellStart"/>
      <w:r w:rsidRPr="00F5546F">
        <w:rPr>
          <w:rFonts w:ascii="Lato" w:hAnsi="Lato" w:cs="TimesNewRomanPSMT"/>
          <w:sz w:val="24"/>
          <w:szCs w:val="24"/>
        </w:rPr>
        <w:t>Leuchter</w:t>
      </w:r>
      <w:proofErr w:type="spellEnd"/>
      <w:r w:rsidRPr="00F5546F">
        <w:rPr>
          <w:rFonts w:ascii="Lato" w:hAnsi="Lato" w:cs="TimesNewRomanPSMT"/>
          <w:sz w:val="24"/>
          <w:szCs w:val="24"/>
        </w:rPr>
        <w:t>, I. (2017). Insuffisance vélo-pharyngée chez l’enfant. Revue Médicale Suisse, 13, 400-5.</w:t>
      </w:r>
    </w:p>
    <w:p w14:paraId="71DE00E1" w14:textId="77777777" w:rsidR="00DB4091" w:rsidRPr="00F5546F" w:rsidRDefault="00DB4091" w:rsidP="00A85B17">
      <w:pPr>
        <w:numPr>
          <w:ilvl w:val="0"/>
          <w:numId w:val="1"/>
        </w:numPr>
        <w:spacing w:after="0"/>
        <w:jc w:val="both"/>
        <w:rPr>
          <w:rFonts w:ascii="Lato" w:hAnsi="Lato" w:cs="TimesNewRomanPSMT"/>
          <w:sz w:val="24"/>
          <w:szCs w:val="24"/>
          <w:lang w:val="en-US"/>
        </w:rPr>
      </w:pPr>
      <w:proofErr w:type="spellStart"/>
      <w:r w:rsidRPr="00F5546F">
        <w:rPr>
          <w:rFonts w:ascii="Lato" w:hAnsi="Lato" w:cs="TimesNewRomanPSMT"/>
          <w:sz w:val="24"/>
          <w:szCs w:val="24"/>
          <w:lang w:val="en-US"/>
        </w:rPr>
        <w:t>Degroote</w:t>
      </w:r>
      <w:proofErr w:type="spellEnd"/>
      <w:r w:rsidRPr="00F5546F">
        <w:rPr>
          <w:rFonts w:ascii="Lato" w:hAnsi="Lato" w:cs="TimesNewRomanPSMT"/>
          <w:sz w:val="24"/>
          <w:szCs w:val="24"/>
          <w:lang w:val="en-US"/>
        </w:rPr>
        <w:t xml:space="preserve">, G., Simon, J., Borel, S., Crevier-Buchman, L. (2012). The French version of Speech Handicap Index: validation and comparison with the Voice Handicap Index. Folia </w:t>
      </w:r>
      <w:proofErr w:type="spellStart"/>
      <w:r w:rsidRPr="00F5546F">
        <w:rPr>
          <w:rFonts w:ascii="Lato" w:hAnsi="Lato" w:cs="TimesNewRomanPSMT"/>
          <w:sz w:val="24"/>
          <w:szCs w:val="24"/>
          <w:lang w:val="en-US"/>
        </w:rPr>
        <w:t>Phoniatrica</w:t>
      </w:r>
      <w:proofErr w:type="spellEnd"/>
      <w:r w:rsidRPr="00F5546F">
        <w:rPr>
          <w:rFonts w:ascii="Lato" w:hAnsi="Lato" w:cs="TimesNewRomanPSMT"/>
          <w:sz w:val="24"/>
          <w:szCs w:val="24"/>
          <w:lang w:val="en-US"/>
        </w:rPr>
        <w:t xml:space="preserve"> et </w:t>
      </w:r>
      <w:proofErr w:type="spellStart"/>
      <w:r w:rsidRPr="00F5546F">
        <w:rPr>
          <w:rFonts w:ascii="Lato" w:hAnsi="Lato" w:cs="TimesNewRomanPSMT"/>
          <w:sz w:val="24"/>
          <w:szCs w:val="24"/>
          <w:lang w:val="en-US"/>
        </w:rPr>
        <w:t>Logopaedica</w:t>
      </w:r>
      <w:proofErr w:type="spellEnd"/>
      <w:r w:rsidRPr="00F5546F">
        <w:rPr>
          <w:rFonts w:ascii="Lato" w:hAnsi="Lato" w:cs="TimesNewRomanPSMT"/>
          <w:sz w:val="24"/>
          <w:szCs w:val="24"/>
          <w:lang w:val="en-US"/>
        </w:rPr>
        <w:t>, Karger, 20-25.</w:t>
      </w:r>
    </w:p>
    <w:p w14:paraId="6CD4B012" w14:textId="77777777" w:rsidR="00A97CAD" w:rsidRPr="00F5546F" w:rsidRDefault="00A97CAD" w:rsidP="00A85B1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NewRomanPSMT"/>
          <w:sz w:val="24"/>
          <w:szCs w:val="24"/>
        </w:rPr>
      </w:pPr>
      <w:proofErr w:type="spellStart"/>
      <w:r w:rsidRPr="00F5546F">
        <w:rPr>
          <w:rFonts w:ascii="Lato" w:hAnsi="Lato" w:cs="TimesNewRomanPSMT"/>
          <w:sz w:val="24"/>
          <w:szCs w:val="24"/>
        </w:rPr>
        <w:t>Fagyal</w:t>
      </w:r>
      <w:proofErr w:type="spellEnd"/>
      <w:r w:rsidRPr="00F5546F">
        <w:rPr>
          <w:rFonts w:ascii="Lato" w:hAnsi="Lato" w:cs="TimesNewRomanPSMT"/>
          <w:sz w:val="24"/>
          <w:szCs w:val="24"/>
        </w:rPr>
        <w:t xml:space="preserve">, Z., </w:t>
      </w:r>
      <w:proofErr w:type="spellStart"/>
      <w:r w:rsidRPr="00F5546F">
        <w:rPr>
          <w:rFonts w:ascii="Lato" w:hAnsi="Lato" w:cs="TimesNewRomanPSMT"/>
          <w:sz w:val="24"/>
          <w:szCs w:val="24"/>
        </w:rPr>
        <w:t>Kibbee</w:t>
      </w:r>
      <w:proofErr w:type="spellEnd"/>
      <w:r w:rsidRPr="00F5546F">
        <w:rPr>
          <w:rFonts w:ascii="Lato" w:hAnsi="Lato" w:cs="TimesNewRomanPSMT"/>
          <w:sz w:val="24"/>
          <w:szCs w:val="24"/>
        </w:rPr>
        <w:t xml:space="preserve">, D., et Jenkins, F. (2006). </w:t>
      </w:r>
      <w:proofErr w:type="gramStart"/>
      <w:r w:rsidRPr="00F5546F">
        <w:rPr>
          <w:rFonts w:ascii="Lato" w:hAnsi="Lato" w:cs="TimesNewRomanPSMT"/>
          <w:sz w:val="24"/>
          <w:szCs w:val="24"/>
        </w:rPr>
        <w:t>French:</w:t>
      </w:r>
      <w:proofErr w:type="gramEnd"/>
      <w:r w:rsidRPr="00F5546F">
        <w:rPr>
          <w:rFonts w:ascii="Lato" w:hAnsi="Lato" w:cs="TimesNewRomanPSMT"/>
          <w:sz w:val="24"/>
          <w:szCs w:val="24"/>
        </w:rPr>
        <w:t xml:space="preserve"> A </w:t>
      </w:r>
      <w:proofErr w:type="spellStart"/>
      <w:r w:rsidRPr="00F5546F">
        <w:rPr>
          <w:rFonts w:ascii="Lato" w:hAnsi="Lato" w:cs="TimesNewRomanPSMT"/>
          <w:sz w:val="24"/>
          <w:szCs w:val="24"/>
        </w:rPr>
        <w:t>linguistic</w:t>
      </w:r>
      <w:proofErr w:type="spellEnd"/>
      <w:r w:rsidRPr="00F5546F">
        <w:rPr>
          <w:rFonts w:ascii="Lato" w:hAnsi="Lato" w:cs="TimesNewRomanPSMT"/>
          <w:sz w:val="24"/>
          <w:szCs w:val="24"/>
        </w:rPr>
        <w:t xml:space="preserve"> introduction.</w:t>
      </w:r>
    </w:p>
    <w:p w14:paraId="367397F4" w14:textId="77777777" w:rsidR="00A97CAD" w:rsidRPr="00F5546F" w:rsidRDefault="0022489B" w:rsidP="00A85B17">
      <w:pPr>
        <w:spacing w:after="0"/>
        <w:ind w:left="360"/>
        <w:jc w:val="both"/>
        <w:rPr>
          <w:rFonts w:ascii="Lato" w:hAnsi="Lato" w:cs="TimesNewRomanPSMT"/>
          <w:sz w:val="24"/>
          <w:szCs w:val="24"/>
        </w:rPr>
      </w:pPr>
      <w:r w:rsidRPr="00F5546F">
        <w:rPr>
          <w:rFonts w:ascii="Lato" w:hAnsi="Lato" w:cs="TimesNewRomanPSMT"/>
          <w:sz w:val="24"/>
          <w:szCs w:val="24"/>
        </w:rPr>
        <w:t xml:space="preserve">     </w:t>
      </w:r>
      <w:proofErr w:type="gramStart"/>
      <w:r w:rsidR="00A97CAD" w:rsidRPr="00F5546F">
        <w:rPr>
          <w:rFonts w:ascii="Lato" w:hAnsi="Lato" w:cs="TimesNewRomanPSMT"/>
          <w:sz w:val="24"/>
          <w:szCs w:val="24"/>
        </w:rPr>
        <w:t>Cambridge:</w:t>
      </w:r>
      <w:proofErr w:type="gramEnd"/>
      <w:r w:rsidR="00A97CAD" w:rsidRPr="00F5546F">
        <w:rPr>
          <w:rFonts w:ascii="Lato" w:hAnsi="Lato" w:cs="TimesNewRomanPSMT"/>
          <w:sz w:val="24"/>
          <w:szCs w:val="24"/>
        </w:rPr>
        <w:t xml:space="preserve"> Cambridge </w:t>
      </w:r>
      <w:proofErr w:type="spellStart"/>
      <w:r w:rsidR="00A97CAD" w:rsidRPr="00F5546F">
        <w:rPr>
          <w:rFonts w:ascii="Lato" w:hAnsi="Lato" w:cs="TimesNewRomanPSMT"/>
          <w:sz w:val="24"/>
          <w:szCs w:val="24"/>
        </w:rPr>
        <w:t>University</w:t>
      </w:r>
      <w:proofErr w:type="spellEnd"/>
      <w:r w:rsidR="00A97CAD" w:rsidRPr="00F5546F">
        <w:rPr>
          <w:rFonts w:ascii="Lato" w:hAnsi="Lato" w:cs="TimesNewRomanPSMT"/>
          <w:sz w:val="24"/>
          <w:szCs w:val="24"/>
        </w:rPr>
        <w:t xml:space="preserve"> </w:t>
      </w:r>
      <w:proofErr w:type="spellStart"/>
      <w:r w:rsidR="00A97CAD" w:rsidRPr="00F5546F">
        <w:rPr>
          <w:rFonts w:ascii="Lato" w:hAnsi="Lato" w:cs="TimesNewRomanPSMT"/>
          <w:sz w:val="24"/>
          <w:szCs w:val="24"/>
        </w:rPr>
        <w:t>Press</w:t>
      </w:r>
      <w:proofErr w:type="spellEnd"/>
      <w:r w:rsidR="00A97CAD" w:rsidRPr="00F5546F">
        <w:rPr>
          <w:rFonts w:ascii="Lato" w:hAnsi="Lato" w:cs="TimesNewRomanPSMT"/>
          <w:sz w:val="24"/>
          <w:szCs w:val="24"/>
        </w:rPr>
        <w:t>.</w:t>
      </w:r>
    </w:p>
    <w:p w14:paraId="0B993766" w14:textId="77777777" w:rsidR="0022489B" w:rsidRPr="00F5546F" w:rsidRDefault="0022489B" w:rsidP="00A85B17">
      <w:pPr>
        <w:numPr>
          <w:ilvl w:val="0"/>
          <w:numId w:val="1"/>
        </w:numPr>
        <w:spacing w:after="0"/>
        <w:jc w:val="both"/>
        <w:rPr>
          <w:rFonts w:ascii="Lato" w:hAnsi="Lato" w:cs="TimesNewRomanPSMT"/>
          <w:sz w:val="24"/>
          <w:szCs w:val="24"/>
        </w:rPr>
      </w:pPr>
      <w:proofErr w:type="spellStart"/>
      <w:r w:rsidRPr="00F5546F">
        <w:rPr>
          <w:rFonts w:ascii="Lato" w:hAnsi="Lato" w:cs="TimesNewRomanPSMT"/>
          <w:sz w:val="24"/>
          <w:szCs w:val="24"/>
        </w:rPr>
        <w:t>Gatignol</w:t>
      </w:r>
      <w:proofErr w:type="spellEnd"/>
      <w:r w:rsidRPr="00F5546F">
        <w:rPr>
          <w:rFonts w:ascii="Lato" w:hAnsi="Lato" w:cs="TimesNewRomanPSMT"/>
          <w:sz w:val="24"/>
          <w:szCs w:val="24"/>
        </w:rPr>
        <w:t>, P. et Lamas, G. (2004). Paralysies faciales. Actualités en rééducation orthophonique, Solal.</w:t>
      </w:r>
    </w:p>
    <w:p w14:paraId="0FEEE9AC" w14:textId="77777777" w:rsidR="00A95F3A" w:rsidRPr="00F5546F" w:rsidRDefault="00A95F3A" w:rsidP="00A85B17">
      <w:pPr>
        <w:numPr>
          <w:ilvl w:val="0"/>
          <w:numId w:val="1"/>
        </w:numPr>
        <w:spacing w:after="0"/>
        <w:jc w:val="both"/>
        <w:rPr>
          <w:rFonts w:ascii="Lato" w:hAnsi="Lato" w:cs="TimesNewRomanPSMT"/>
          <w:sz w:val="24"/>
          <w:szCs w:val="24"/>
        </w:rPr>
      </w:pPr>
      <w:proofErr w:type="spellStart"/>
      <w:r w:rsidRPr="00F5546F">
        <w:rPr>
          <w:rFonts w:ascii="Lato" w:hAnsi="Lato" w:cs="TimesNewRomanPSMT"/>
          <w:sz w:val="24"/>
          <w:szCs w:val="24"/>
        </w:rPr>
        <w:t>Grabski</w:t>
      </w:r>
      <w:proofErr w:type="spellEnd"/>
      <w:r w:rsidRPr="00F5546F">
        <w:rPr>
          <w:rFonts w:ascii="Lato" w:hAnsi="Lato" w:cs="TimesNewRomanPSMT"/>
          <w:sz w:val="24"/>
          <w:szCs w:val="24"/>
        </w:rPr>
        <w:t xml:space="preserve">, K., Lamalle, L., Vilain, C., Schwartz, J.-L, Vallée, N. </w:t>
      </w:r>
      <w:proofErr w:type="spellStart"/>
      <w:r w:rsidRPr="00F5546F">
        <w:rPr>
          <w:rFonts w:ascii="Lato" w:hAnsi="Lato" w:cs="TimesNewRomanPSMT"/>
          <w:sz w:val="24"/>
          <w:szCs w:val="24"/>
        </w:rPr>
        <w:t>Troprès</w:t>
      </w:r>
      <w:proofErr w:type="spellEnd"/>
      <w:r w:rsidRPr="00F5546F">
        <w:rPr>
          <w:rFonts w:ascii="Lato" w:hAnsi="Lato" w:cs="TimesNewRomanPSMT"/>
          <w:sz w:val="24"/>
          <w:szCs w:val="24"/>
        </w:rPr>
        <w:t xml:space="preserve">, I., Baciu, M. Le Bas, J.-F &amp; </w:t>
      </w:r>
      <w:proofErr w:type="spellStart"/>
      <w:r w:rsidRPr="00F5546F">
        <w:rPr>
          <w:rFonts w:ascii="Lato" w:hAnsi="Lato" w:cs="TimesNewRomanPSMT"/>
          <w:sz w:val="24"/>
          <w:szCs w:val="24"/>
        </w:rPr>
        <w:t>Sato</w:t>
      </w:r>
      <w:proofErr w:type="spellEnd"/>
      <w:r w:rsidRPr="00F5546F">
        <w:rPr>
          <w:rFonts w:ascii="Lato" w:hAnsi="Lato" w:cs="TimesNewRomanPSMT"/>
          <w:sz w:val="24"/>
          <w:szCs w:val="24"/>
        </w:rPr>
        <w:t xml:space="preserve">, M. (2012). </w:t>
      </w:r>
      <w:r w:rsidRPr="00F5546F">
        <w:rPr>
          <w:rFonts w:ascii="Lato" w:hAnsi="Lato" w:cs="TimesNewRomanPSMT"/>
          <w:sz w:val="24"/>
          <w:szCs w:val="24"/>
          <w:lang w:val="en-US"/>
        </w:rPr>
        <w:t xml:space="preserve">Functional MRI assessment of orofacial articulators: neural correlates of lip, jaw, larynx and tongue movements. </w:t>
      </w:r>
      <w:proofErr w:type="spellStart"/>
      <w:r w:rsidRPr="00F5546F">
        <w:rPr>
          <w:rFonts w:ascii="Lato" w:hAnsi="Lato" w:cs="TimesNewRomanPSMT"/>
          <w:sz w:val="24"/>
          <w:szCs w:val="24"/>
        </w:rPr>
        <w:t>Human</w:t>
      </w:r>
      <w:proofErr w:type="spellEnd"/>
      <w:r w:rsidRPr="00F5546F">
        <w:rPr>
          <w:rFonts w:ascii="Lato" w:hAnsi="Lato" w:cs="TimesNewRomanPSMT"/>
          <w:sz w:val="24"/>
          <w:szCs w:val="24"/>
        </w:rPr>
        <w:t xml:space="preserve"> Brain </w:t>
      </w:r>
      <w:proofErr w:type="spellStart"/>
      <w:r w:rsidRPr="00F5546F">
        <w:rPr>
          <w:rFonts w:ascii="Lato" w:hAnsi="Lato" w:cs="TimesNewRomanPSMT"/>
          <w:sz w:val="24"/>
          <w:szCs w:val="24"/>
        </w:rPr>
        <w:t>Mapping</w:t>
      </w:r>
      <w:proofErr w:type="spellEnd"/>
      <w:r w:rsidRPr="00F5546F">
        <w:rPr>
          <w:rFonts w:ascii="Lato" w:hAnsi="Lato" w:cs="TimesNewRomanPSMT"/>
          <w:sz w:val="24"/>
          <w:szCs w:val="24"/>
        </w:rPr>
        <w:t>, 33(10</w:t>
      </w:r>
      <w:proofErr w:type="gramStart"/>
      <w:r w:rsidRPr="00F5546F">
        <w:rPr>
          <w:rFonts w:ascii="Lato" w:hAnsi="Lato" w:cs="TimesNewRomanPSMT"/>
          <w:sz w:val="24"/>
          <w:szCs w:val="24"/>
        </w:rPr>
        <w:t>):</w:t>
      </w:r>
      <w:proofErr w:type="gramEnd"/>
      <w:r w:rsidRPr="00F5546F">
        <w:rPr>
          <w:rFonts w:ascii="Lato" w:hAnsi="Lato" w:cs="TimesNewRomanPSMT"/>
          <w:sz w:val="24"/>
          <w:szCs w:val="24"/>
        </w:rPr>
        <w:t xml:space="preserve"> 2306-2321.</w:t>
      </w:r>
    </w:p>
    <w:p w14:paraId="5B872601" w14:textId="77777777" w:rsidR="00A95F3A" w:rsidRPr="00F5546F" w:rsidRDefault="00A95F3A" w:rsidP="00A85B17">
      <w:pPr>
        <w:numPr>
          <w:ilvl w:val="0"/>
          <w:numId w:val="1"/>
        </w:numPr>
        <w:spacing w:after="0"/>
        <w:jc w:val="both"/>
        <w:rPr>
          <w:rFonts w:ascii="Lato" w:hAnsi="Lato" w:cs="TimesNewRomanPSMT"/>
          <w:sz w:val="24"/>
          <w:szCs w:val="24"/>
        </w:rPr>
      </w:pPr>
      <w:proofErr w:type="spellStart"/>
      <w:r w:rsidRPr="00F5546F">
        <w:rPr>
          <w:rFonts w:ascii="Lato" w:hAnsi="Lato" w:cs="TimesNewRomanPSMT"/>
          <w:sz w:val="24"/>
          <w:szCs w:val="24"/>
        </w:rPr>
        <w:t>Grabski</w:t>
      </w:r>
      <w:proofErr w:type="spellEnd"/>
      <w:r w:rsidRPr="00F5546F">
        <w:rPr>
          <w:rFonts w:ascii="Lato" w:hAnsi="Lato" w:cs="TimesNewRomanPSMT"/>
          <w:sz w:val="24"/>
          <w:szCs w:val="24"/>
        </w:rPr>
        <w:t xml:space="preserve">, K., Schwartz, J.-L, Lamalle, L., Vilain, C., Vallée, N., Baciu, M. Le Bas, J.-F &amp; </w:t>
      </w:r>
      <w:proofErr w:type="spellStart"/>
      <w:r w:rsidRPr="00F5546F">
        <w:rPr>
          <w:rFonts w:ascii="Lato" w:hAnsi="Lato" w:cs="TimesNewRomanPSMT"/>
          <w:sz w:val="24"/>
          <w:szCs w:val="24"/>
        </w:rPr>
        <w:t>Sato</w:t>
      </w:r>
      <w:proofErr w:type="spellEnd"/>
      <w:r w:rsidRPr="00F5546F">
        <w:rPr>
          <w:rFonts w:ascii="Lato" w:hAnsi="Lato" w:cs="TimesNewRomanPSMT"/>
          <w:sz w:val="24"/>
          <w:szCs w:val="24"/>
        </w:rPr>
        <w:t xml:space="preserve">, M. (2013). </w:t>
      </w:r>
      <w:r w:rsidRPr="00F5546F">
        <w:rPr>
          <w:rFonts w:ascii="Lato" w:hAnsi="Lato" w:cs="TimesNewRomanPSMT"/>
          <w:sz w:val="24"/>
          <w:szCs w:val="24"/>
          <w:lang w:val="en-US"/>
        </w:rPr>
        <w:t xml:space="preserve">Shared and distinct neural correlates of vowel perception and production. </w:t>
      </w:r>
      <w:r w:rsidRPr="00F5546F">
        <w:rPr>
          <w:rFonts w:ascii="Lato" w:hAnsi="Lato" w:cs="TimesNewRomanPSMT"/>
          <w:sz w:val="24"/>
          <w:szCs w:val="24"/>
        </w:rPr>
        <w:t xml:space="preserve">Journal of </w:t>
      </w:r>
      <w:proofErr w:type="spellStart"/>
      <w:r w:rsidRPr="00F5546F">
        <w:rPr>
          <w:rFonts w:ascii="Lato" w:hAnsi="Lato" w:cs="TimesNewRomanPSMT"/>
          <w:sz w:val="24"/>
          <w:szCs w:val="24"/>
        </w:rPr>
        <w:t>Neurolinguistics</w:t>
      </w:r>
      <w:proofErr w:type="spellEnd"/>
      <w:r w:rsidRPr="00F5546F">
        <w:rPr>
          <w:rFonts w:ascii="Lato" w:hAnsi="Lato" w:cs="TimesNewRomanPSMT"/>
          <w:sz w:val="24"/>
          <w:szCs w:val="24"/>
        </w:rPr>
        <w:t>, 26(3</w:t>
      </w:r>
      <w:proofErr w:type="gramStart"/>
      <w:r w:rsidRPr="00F5546F">
        <w:rPr>
          <w:rFonts w:ascii="Lato" w:hAnsi="Lato" w:cs="TimesNewRomanPSMT"/>
          <w:sz w:val="24"/>
          <w:szCs w:val="24"/>
        </w:rPr>
        <w:t>):</w:t>
      </w:r>
      <w:proofErr w:type="gramEnd"/>
      <w:r w:rsidRPr="00F5546F">
        <w:rPr>
          <w:rFonts w:ascii="Lato" w:hAnsi="Lato" w:cs="TimesNewRomanPSMT"/>
          <w:sz w:val="24"/>
          <w:szCs w:val="24"/>
        </w:rPr>
        <w:t xml:space="preserve"> 384-408.</w:t>
      </w:r>
    </w:p>
    <w:p w14:paraId="6AC9C8E1" w14:textId="77777777" w:rsidR="00A95F3A" w:rsidRPr="00F5546F" w:rsidRDefault="00A95F3A" w:rsidP="00A85B17">
      <w:pPr>
        <w:numPr>
          <w:ilvl w:val="0"/>
          <w:numId w:val="1"/>
        </w:numPr>
        <w:spacing w:after="0"/>
        <w:jc w:val="both"/>
        <w:rPr>
          <w:rFonts w:ascii="Lato" w:hAnsi="Lato" w:cs="TimesNewRomanPSMT"/>
          <w:sz w:val="24"/>
          <w:szCs w:val="24"/>
        </w:rPr>
      </w:pPr>
      <w:r w:rsidRPr="00F5546F">
        <w:rPr>
          <w:rFonts w:ascii="Lato" w:hAnsi="Lato" w:cs="TimesNewRomanPSMT"/>
          <w:sz w:val="24"/>
          <w:szCs w:val="24"/>
          <w:lang w:val="en-US"/>
        </w:rPr>
        <w:t xml:space="preserve">Heller K.S., Levy J. &amp; al. (1991). Speech patterns following partial glossectomy for small tumors of the tongue. </w:t>
      </w:r>
      <w:r w:rsidRPr="00F5546F">
        <w:rPr>
          <w:rFonts w:ascii="Lato" w:hAnsi="Lato" w:cs="TimesNewRomanPSMT"/>
          <w:sz w:val="24"/>
          <w:szCs w:val="24"/>
        </w:rPr>
        <w:t>Head &amp; Neck, 13 (4), 340-343.</w:t>
      </w:r>
    </w:p>
    <w:p w14:paraId="5A2C5BBE" w14:textId="77777777" w:rsidR="001D71D6" w:rsidRPr="00F5546F" w:rsidRDefault="003648B4" w:rsidP="00A85B17">
      <w:pPr>
        <w:numPr>
          <w:ilvl w:val="0"/>
          <w:numId w:val="1"/>
        </w:numPr>
        <w:spacing w:after="0"/>
        <w:jc w:val="both"/>
        <w:rPr>
          <w:rFonts w:ascii="Lato" w:hAnsi="Lato" w:cs="TimesNewRomanPSMT"/>
          <w:sz w:val="24"/>
          <w:szCs w:val="24"/>
        </w:rPr>
      </w:pPr>
      <w:hyperlink r:id="rId11" w:anchor="auth-1" w:history="1">
        <w:r w:rsidR="001D71D6" w:rsidRPr="00F5546F">
          <w:rPr>
            <w:rFonts w:ascii="Lato" w:hAnsi="Lato" w:cs="TimesNewRomanPSMT"/>
            <w:sz w:val="24"/>
            <w:szCs w:val="24"/>
            <w:lang w:val="en-US"/>
          </w:rPr>
          <w:t>Hickok</w:t>
        </w:r>
      </w:hyperlink>
      <w:r w:rsidR="001D71D6" w:rsidRPr="00F5546F">
        <w:rPr>
          <w:rFonts w:ascii="Lato" w:hAnsi="Lato" w:cs="TimesNewRomanPSMT"/>
          <w:sz w:val="24"/>
          <w:szCs w:val="24"/>
          <w:lang w:val="en-US"/>
        </w:rPr>
        <w:t xml:space="preserve">, G., </w:t>
      </w:r>
      <w:hyperlink r:id="rId12" w:anchor="auth-2" w:history="1">
        <w:proofErr w:type="spellStart"/>
        <w:r w:rsidR="001D71D6" w:rsidRPr="00F5546F">
          <w:rPr>
            <w:rFonts w:ascii="Lato" w:hAnsi="Lato" w:cs="TimesNewRomanPSMT"/>
            <w:sz w:val="24"/>
            <w:szCs w:val="24"/>
            <w:lang w:val="en-US"/>
          </w:rPr>
          <w:t>Poeppel</w:t>
        </w:r>
        <w:proofErr w:type="spellEnd"/>
      </w:hyperlink>
      <w:r w:rsidR="001D71D6" w:rsidRPr="00F5546F">
        <w:rPr>
          <w:rFonts w:ascii="Lato" w:hAnsi="Lato" w:cs="TimesNewRomanPSMT"/>
          <w:sz w:val="24"/>
          <w:szCs w:val="24"/>
          <w:lang w:val="en-US"/>
        </w:rPr>
        <w:t xml:space="preserve">, D. (2007). The cortical organization of speech processing. </w:t>
      </w:r>
      <w:r w:rsidR="001D71D6" w:rsidRPr="00F5546F">
        <w:rPr>
          <w:rFonts w:ascii="Lato" w:hAnsi="Lato" w:cs="TimesNewRomanPSMT"/>
          <w:sz w:val="24"/>
          <w:szCs w:val="24"/>
        </w:rPr>
        <w:t xml:space="preserve">Nature </w:t>
      </w:r>
      <w:proofErr w:type="spellStart"/>
      <w:r w:rsidR="001D71D6" w:rsidRPr="00F5546F">
        <w:rPr>
          <w:rFonts w:ascii="Lato" w:hAnsi="Lato" w:cs="TimesNewRomanPSMT"/>
          <w:sz w:val="24"/>
          <w:szCs w:val="24"/>
        </w:rPr>
        <w:t>Reviews</w:t>
      </w:r>
      <w:proofErr w:type="spellEnd"/>
      <w:r w:rsidR="001D71D6" w:rsidRPr="00F5546F">
        <w:rPr>
          <w:rFonts w:ascii="Lato" w:hAnsi="Lato" w:cs="TimesNewRomanPSMT"/>
          <w:sz w:val="24"/>
          <w:szCs w:val="24"/>
        </w:rPr>
        <w:t xml:space="preserve"> Neuroscience Volume 8, pages 393–402.</w:t>
      </w:r>
    </w:p>
    <w:p w14:paraId="72C87989" w14:textId="77777777" w:rsidR="00B75A35" w:rsidRPr="00F5546F" w:rsidRDefault="00B75A35" w:rsidP="00A85B17">
      <w:pPr>
        <w:numPr>
          <w:ilvl w:val="0"/>
          <w:numId w:val="1"/>
        </w:numPr>
        <w:spacing w:after="0"/>
        <w:jc w:val="both"/>
        <w:rPr>
          <w:rFonts w:ascii="Lato" w:hAnsi="Lato" w:cs="TimesNewRomanPSMT"/>
          <w:sz w:val="24"/>
          <w:szCs w:val="24"/>
          <w:lang w:val="en-US"/>
        </w:rPr>
      </w:pPr>
      <w:r w:rsidRPr="00F5546F">
        <w:rPr>
          <w:rFonts w:ascii="Lato" w:hAnsi="Lato" w:cs="TimesNewRomanPSMT"/>
          <w:sz w:val="24"/>
          <w:szCs w:val="24"/>
          <w:lang w:val="en-US"/>
        </w:rPr>
        <w:t>Honda, K. (1996). Organization of tongue articulation for vowels. Journal of Phonetics 24, 1, 39–52.</w:t>
      </w:r>
    </w:p>
    <w:p w14:paraId="0FEB8418" w14:textId="77777777" w:rsidR="00A85B17" w:rsidRPr="00F5546F" w:rsidRDefault="00A85B17" w:rsidP="00A85B17">
      <w:pPr>
        <w:pStyle w:val="Paragraphedeliste"/>
        <w:numPr>
          <w:ilvl w:val="0"/>
          <w:numId w:val="1"/>
        </w:numPr>
        <w:spacing w:after="0"/>
        <w:jc w:val="both"/>
        <w:rPr>
          <w:rFonts w:ascii="Lato" w:hAnsi="Lato" w:cs="TimesNewRomanPSMT"/>
          <w:sz w:val="24"/>
          <w:szCs w:val="24"/>
          <w:lang w:val="en-US"/>
        </w:rPr>
      </w:pPr>
      <w:r w:rsidRPr="00F5546F">
        <w:rPr>
          <w:rFonts w:ascii="Lato" w:hAnsi="Lato" w:cs="TimesNewRomanPSMT"/>
          <w:sz w:val="24"/>
          <w:szCs w:val="24"/>
          <w:lang w:val="en-US"/>
        </w:rPr>
        <w:t xml:space="preserve">Imai, S., &amp; Michi, K. (1992). Articulatory function after resection of the tongue &amp; floor of the mouth: </w:t>
      </w:r>
      <w:proofErr w:type="spellStart"/>
      <w:r w:rsidRPr="00F5546F">
        <w:rPr>
          <w:rFonts w:ascii="Lato" w:hAnsi="Lato" w:cs="TimesNewRomanPSMT"/>
          <w:sz w:val="24"/>
          <w:szCs w:val="24"/>
          <w:lang w:val="en-US"/>
        </w:rPr>
        <w:t>palatometric</w:t>
      </w:r>
      <w:proofErr w:type="spellEnd"/>
      <w:r w:rsidRPr="00F5546F">
        <w:rPr>
          <w:rFonts w:ascii="Lato" w:hAnsi="Lato" w:cs="TimesNewRomanPSMT"/>
          <w:sz w:val="24"/>
          <w:szCs w:val="24"/>
          <w:lang w:val="en-US"/>
        </w:rPr>
        <w:t xml:space="preserve"> &amp; perceptual evaluation. J Speech Hear Res 35, 1, 68–78.</w:t>
      </w:r>
    </w:p>
    <w:p w14:paraId="593741FE" w14:textId="77777777" w:rsidR="00A95F3A" w:rsidRPr="00F5546F" w:rsidRDefault="00A95F3A" w:rsidP="00A85B17">
      <w:pPr>
        <w:numPr>
          <w:ilvl w:val="0"/>
          <w:numId w:val="1"/>
        </w:numPr>
        <w:spacing w:after="0"/>
        <w:jc w:val="both"/>
        <w:rPr>
          <w:rFonts w:ascii="Lato" w:hAnsi="Lato" w:cs="TimesNewRomanPSMT"/>
          <w:sz w:val="24"/>
          <w:szCs w:val="24"/>
        </w:rPr>
      </w:pPr>
      <w:proofErr w:type="spellStart"/>
      <w:r w:rsidRPr="00F5546F">
        <w:rPr>
          <w:rFonts w:ascii="Lato" w:hAnsi="Lato" w:cs="TimesNewRomanPSMT"/>
          <w:sz w:val="24"/>
          <w:szCs w:val="24"/>
          <w:lang w:val="en-US"/>
        </w:rPr>
        <w:t>Kazi</w:t>
      </w:r>
      <w:proofErr w:type="spellEnd"/>
      <w:r w:rsidRPr="00F5546F">
        <w:rPr>
          <w:rFonts w:ascii="Lato" w:hAnsi="Lato" w:cs="TimesNewRomanPSMT"/>
          <w:sz w:val="24"/>
          <w:szCs w:val="24"/>
          <w:lang w:val="en-US"/>
        </w:rPr>
        <w:t xml:space="preserve">, R., Prasad, V. M. N., </w:t>
      </w:r>
      <w:proofErr w:type="spellStart"/>
      <w:r w:rsidRPr="00F5546F">
        <w:rPr>
          <w:rFonts w:ascii="Lato" w:hAnsi="Lato" w:cs="TimesNewRomanPSMT"/>
          <w:sz w:val="24"/>
          <w:szCs w:val="24"/>
          <w:lang w:val="en-US"/>
        </w:rPr>
        <w:t>Kanagalingam</w:t>
      </w:r>
      <w:proofErr w:type="spellEnd"/>
      <w:r w:rsidRPr="00F5546F">
        <w:rPr>
          <w:rFonts w:ascii="Lato" w:hAnsi="Lato" w:cs="TimesNewRomanPSMT"/>
          <w:sz w:val="24"/>
          <w:szCs w:val="24"/>
          <w:lang w:val="en-US"/>
        </w:rPr>
        <w:t xml:space="preserve">, J. </w:t>
      </w:r>
      <w:proofErr w:type="spellStart"/>
      <w:r w:rsidRPr="00F5546F">
        <w:rPr>
          <w:rFonts w:ascii="Lato" w:hAnsi="Lato" w:cs="TimesNewRomanPSMT"/>
          <w:sz w:val="24"/>
          <w:szCs w:val="24"/>
          <w:lang w:val="en-US"/>
        </w:rPr>
        <w:t>Georgalas</w:t>
      </w:r>
      <w:proofErr w:type="spellEnd"/>
      <w:r w:rsidRPr="00F5546F">
        <w:rPr>
          <w:rFonts w:ascii="Lato" w:hAnsi="Lato" w:cs="TimesNewRomanPSMT"/>
          <w:sz w:val="24"/>
          <w:szCs w:val="24"/>
          <w:lang w:val="en-US"/>
        </w:rPr>
        <w:t xml:space="preserve">, C., </w:t>
      </w:r>
      <w:proofErr w:type="spellStart"/>
      <w:r w:rsidRPr="00F5546F">
        <w:rPr>
          <w:rFonts w:ascii="Lato" w:hAnsi="Lato" w:cs="TimesNewRomanPSMT"/>
          <w:sz w:val="24"/>
          <w:szCs w:val="24"/>
          <w:lang w:val="en-US"/>
        </w:rPr>
        <w:t>Venkitaraman</w:t>
      </w:r>
      <w:proofErr w:type="spellEnd"/>
      <w:r w:rsidRPr="00F5546F">
        <w:rPr>
          <w:rFonts w:ascii="Lato" w:hAnsi="Lato" w:cs="TimesNewRomanPSMT"/>
          <w:sz w:val="24"/>
          <w:szCs w:val="24"/>
          <w:lang w:val="en-US"/>
        </w:rPr>
        <w:t xml:space="preserve">, R., Nutting, C. M., . . .  Harrington, K. J. (2007). Analysis of formant frequencies in </w:t>
      </w:r>
      <w:r w:rsidRPr="00F5546F">
        <w:rPr>
          <w:rFonts w:ascii="Lato" w:hAnsi="Lato" w:cs="TimesNewRomanPSMT"/>
          <w:sz w:val="24"/>
          <w:szCs w:val="24"/>
          <w:lang w:val="en-US"/>
        </w:rPr>
        <w:lastRenderedPageBreak/>
        <w:t xml:space="preserve">patients with oral or oropharyngeal cancers treated by glossectomy. </w:t>
      </w:r>
      <w:r w:rsidRPr="00F5546F">
        <w:rPr>
          <w:rFonts w:ascii="Lato" w:hAnsi="Lato" w:cs="TimesNewRomanPSMT"/>
          <w:sz w:val="24"/>
          <w:szCs w:val="24"/>
        </w:rPr>
        <w:t xml:space="preserve">International Journal of </w:t>
      </w:r>
      <w:proofErr w:type="spellStart"/>
      <w:r w:rsidRPr="00F5546F">
        <w:rPr>
          <w:rFonts w:ascii="Lato" w:hAnsi="Lato" w:cs="TimesNewRomanPSMT"/>
          <w:sz w:val="24"/>
          <w:szCs w:val="24"/>
        </w:rPr>
        <w:t>Language</w:t>
      </w:r>
      <w:proofErr w:type="spellEnd"/>
      <w:r w:rsidRPr="00F5546F">
        <w:rPr>
          <w:rFonts w:ascii="Lato" w:hAnsi="Lato" w:cs="TimesNewRomanPSMT"/>
          <w:sz w:val="24"/>
          <w:szCs w:val="24"/>
        </w:rPr>
        <w:t xml:space="preserve"> &amp; Communication </w:t>
      </w:r>
      <w:proofErr w:type="spellStart"/>
      <w:r w:rsidRPr="00F5546F">
        <w:rPr>
          <w:rFonts w:ascii="Lato" w:hAnsi="Lato" w:cs="TimesNewRomanPSMT"/>
          <w:sz w:val="24"/>
          <w:szCs w:val="24"/>
        </w:rPr>
        <w:t>Disorders</w:t>
      </w:r>
      <w:proofErr w:type="spellEnd"/>
      <w:r w:rsidRPr="00F5546F">
        <w:rPr>
          <w:rFonts w:ascii="Lato" w:hAnsi="Lato" w:cs="TimesNewRomanPSMT"/>
          <w:sz w:val="24"/>
          <w:szCs w:val="24"/>
        </w:rPr>
        <w:t>, 42, 521-532.</w:t>
      </w:r>
    </w:p>
    <w:p w14:paraId="37EB8CBC" w14:textId="77777777" w:rsidR="00A95F3A" w:rsidRPr="00F5546F" w:rsidRDefault="00A95F3A" w:rsidP="00A85B1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NewRomanPSMT"/>
          <w:sz w:val="24"/>
          <w:szCs w:val="24"/>
        </w:rPr>
      </w:pPr>
      <w:proofErr w:type="spellStart"/>
      <w:r w:rsidRPr="00F5546F">
        <w:rPr>
          <w:rFonts w:ascii="Lato" w:hAnsi="Lato" w:cs="TimesNewRomanPSMT"/>
          <w:sz w:val="24"/>
          <w:szCs w:val="24"/>
        </w:rPr>
        <w:t>Konstantinovic</w:t>
      </w:r>
      <w:proofErr w:type="spellEnd"/>
      <w:r w:rsidRPr="00F5546F">
        <w:rPr>
          <w:rFonts w:ascii="Lato" w:hAnsi="Lato" w:cs="TimesNewRomanPSMT"/>
          <w:sz w:val="24"/>
          <w:szCs w:val="24"/>
        </w:rPr>
        <w:t xml:space="preserve"> V.S., </w:t>
      </w:r>
      <w:proofErr w:type="spellStart"/>
      <w:r w:rsidRPr="00F5546F">
        <w:rPr>
          <w:rFonts w:ascii="Lato" w:hAnsi="Lato" w:cs="TimesNewRomanPSMT"/>
          <w:sz w:val="24"/>
          <w:szCs w:val="24"/>
        </w:rPr>
        <w:t>Dimic</w:t>
      </w:r>
      <w:proofErr w:type="spellEnd"/>
      <w:r w:rsidRPr="00F5546F">
        <w:rPr>
          <w:rFonts w:ascii="Lato" w:hAnsi="Lato" w:cs="TimesNewRomanPSMT"/>
          <w:sz w:val="24"/>
          <w:szCs w:val="24"/>
        </w:rPr>
        <w:t xml:space="preserve"> N.D. (1998). </w:t>
      </w:r>
      <w:r w:rsidRPr="00F5546F">
        <w:rPr>
          <w:rFonts w:ascii="Lato" w:hAnsi="Lato" w:cs="TimesNewRomanPSMT"/>
          <w:sz w:val="24"/>
          <w:szCs w:val="24"/>
          <w:lang w:val="en-US"/>
        </w:rPr>
        <w:t xml:space="preserve">Articulatory function and tongue mobility </w:t>
      </w:r>
      <w:proofErr w:type="spellStart"/>
      <w:r w:rsidRPr="00F5546F">
        <w:rPr>
          <w:rFonts w:ascii="Lato" w:hAnsi="Lato" w:cs="TimesNewRomanPSMT"/>
          <w:sz w:val="24"/>
          <w:szCs w:val="24"/>
          <w:lang w:val="en-US"/>
        </w:rPr>
        <w:t>aftersurgery</w:t>
      </w:r>
      <w:proofErr w:type="spellEnd"/>
      <w:r w:rsidRPr="00F5546F">
        <w:rPr>
          <w:rFonts w:ascii="Lato" w:hAnsi="Lato" w:cs="TimesNewRomanPSMT"/>
          <w:sz w:val="24"/>
          <w:szCs w:val="24"/>
          <w:lang w:val="en-US"/>
        </w:rPr>
        <w:t xml:space="preserve"> followed by radiotherapy for tongue and floor of the mouth cancer patients. </w:t>
      </w:r>
      <w:r w:rsidRPr="00F5546F">
        <w:rPr>
          <w:rFonts w:ascii="Lato" w:hAnsi="Lato" w:cs="TimesNewRomanPSMT"/>
          <w:sz w:val="24"/>
          <w:szCs w:val="24"/>
        </w:rPr>
        <w:t xml:space="preserve">British Journal of Plastic </w:t>
      </w:r>
      <w:proofErr w:type="spellStart"/>
      <w:r w:rsidRPr="00F5546F">
        <w:rPr>
          <w:rFonts w:ascii="Lato" w:hAnsi="Lato" w:cs="TimesNewRomanPSMT"/>
          <w:sz w:val="24"/>
          <w:szCs w:val="24"/>
        </w:rPr>
        <w:t>Surgery</w:t>
      </w:r>
      <w:proofErr w:type="spellEnd"/>
      <w:r w:rsidRPr="00F5546F">
        <w:rPr>
          <w:rFonts w:ascii="Lato" w:hAnsi="Lato" w:cs="TimesNewRomanPSMT"/>
          <w:sz w:val="24"/>
          <w:szCs w:val="24"/>
        </w:rPr>
        <w:t>, 51(8), 589-593.</w:t>
      </w:r>
    </w:p>
    <w:p w14:paraId="6282CB81" w14:textId="77777777" w:rsidR="00A95F3A" w:rsidRPr="00F5546F" w:rsidRDefault="00A95F3A" w:rsidP="00A85B1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NewRomanPSMT"/>
          <w:sz w:val="24"/>
          <w:szCs w:val="24"/>
        </w:rPr>
      </w:pPr>
      <w:proofErr w:type="spellStart"/>
      <w:r w:rsidRPr="00F5546F">
        <w:rPr>
          <w:rFonts w:ascii="Lato" w:hAnsi="Lato" w:cs="TimesNewRomanPSMT"/>
          <w:sz w:val="24"/>
          <w:szCs w:val="24"/>
        </w:rPr>
        <w:t>Korpijaakko-Huuhka</w:t>
      </w:r>
      <w:proofErr w:type="spellEnd"/>
      <w:r w:rsidRPr="00F5546F">
        <w:rPr>
          <w:rFonts w:ascii="Lato" w:hAnsi="Lato" w:cs="TimesNewRomanPSMT"/>
          <w:sz w:val="24"/>
          <w:szCs w:val="24"/>
        </w:rPr>
        <w:t xml:space="preserve"> A.-M., </w:t>
      </w:r>
      <w:proofErr w:type="spellStart"/>
      <w:r w:rsidRPr="00F5546F">
        <w:rPr>
          <w:rFonts w:ascii="Lato" w:hAnsi="Lato" w:cs="TimesNewRomanPSMT"/>
          <w:sz w:val="24"/>
          <w:szCs w:val="24"/>
        </w:rPr>
        <w:t>Söderholm</w:t>
      </w:r>
      <w:proofErr w:type="spellEnd"/>
      <w:r w:rsidRPr="00F5546F">
        <w:rPr>
          <w:rFonts w:ascii="Lato" w:hAnsi="Lato" w:cs="TimesNewRomanPSMT"/>
          <w:sz w:val="24"/>
          <w:szCs w:val="24"/>
        </w:rPr>
        <w:t xml:space="preserve"> A.-L. &amp; al. </w:t>
      </w:r>
      <w:r w:rsidRPr="00F5546F">
        <w:rPr>
          <w:rFonts w:ascii="Lato" w:hAnsi="Lato" w:cs="TimesNewRomanPSMT"/>
          <w:sz w:val="24"/>
          <w:szCs w:val="24"/>
          <w:lang w:val="en-US"/>
        </w:rPr>
        <w:t xml:space="preserve">(1998). Long-lasting speech and </w:t>
      </w:r>
      <w:proofErr w:type="spellStart"/>
      <w:r w:rsidRPr="00F5546F">
        <w:rPr>
          <w:rFonts w:ascii="Lato" w:hAnsi="Lato" w:cs="TimesNewRomanPSMT"/>
          <w:sz w:val="24"/>
          <w:szCs w:val="24"/>
          <w:lang w:val="en-US"/>
        </w:rPr>
        <w:t>oralmotor</w:t>
      </w:r>
      <w:proofErr w:type="spellEnd"/>
      <w:r w:rsidRPr="00F5546F">
        <w:rPr>
          <w:rFonts w:ascii="Lato" w:hAnsi="Lato" w:cs="TimesNewRomanPSMT"/>
          <w:sz w:val="24"/>
          <w:szCs w:val="24"/>
          <w:lang w:val="en-US"/>
        </w:rPr>
        <w:t xml:space="preserve"> deficiencies following oral cancer </w:t>
      </w:r>
      <w:proofErr w:type="gramStart"/>
      <w:r w:rsidRPr="00F5546F">
        <w:rPr>
          <w:rFonts w:ascii="Lato" w:hAnsi="Lato" w:cs="TimesNewRomanPSMT"/>
          <w:sz w:val="24"/>
          <w:szCs w:val="24"/>
          <w:lang w:val="en-US"/>
        </w:rPr>
        <w:t>surgery :</w:t>
      </w:r>
      <w:proofErr w:type="gramEnd"/>
      <w:r w:rsidRPr="00F5546F">
        <w:rPr>
          <w:rFonts w:ascii="Lato" w:hAnsi="Lato" w:cs="TimesNewRomanPSMT"/>
          <w:sz w:val="24"/>
          <w:szCs w:val="24"/>
          <w:lang w:val="en-US"/>
        </w:rPr>
        <w:t xml:space="preserve"> a retrospective study. Logopedics </w:t>
      </w:r>
      <w:proofErr w:type="spellStart"/>
      <w:r w:rsidRPr="00F5546F">
        <w:rPr>
          <w:rFonts w:ascii="Lato" w:hAnsi="Lato" w:cs="TimesNewRomanPSMT"/>
          <w:sz w:val="24"/>
          <w:szCs w:val="24"/>
        </w:rPr>
        <w:t>Phoniatrics</w:t>
      </w:r>
      <w:proofErr w:type="spellEnd"/>
      <w:r w:rsidRPr="00F5546F">
        <w:rPr>
          <w:rFonts w:ascii="Lato" w:hAnsi="Lato" w:cs="TimesNewRomanPSMT"/>
          <w:sz w:val="24"/>
          <w:szCs w:val="24"/>
        </w:rPr>
        <w:t xml:space="preserve"> </w:t>
      </w:r>
      <w:proofErr w:type="spellStart"/>
      <w:r w:rsidRPr="00F5546F">
        <w:rPr>
          <w:rFonts w:ascii="Lato" w:hAnsi="Lato" w:cs="TimesNewRomanPSMT"/>
          <w:sz w:val="24"/>
          <w:szCs w:val="24"/>
        </w:rPr>
        <w:t>Vocology</w:t>
      </w:r>
      <w:proofErr w:type="spellEnd"/>
      <w:r w:rsidRPr="00F5546F">
        <w:rPr>
          <w:rFonts w:ascii="Lato" w:hAnsi="Lato" w:cs="TimesNewRomanPSMT"/>
          <w:sz w:val="24"/>
          <w:szCs w:val="24"/>
        </w:rPr>
        <w:t>, 24 (3), 97-106.</w:t>
      </w:r>
    </w:p>
    <w:p w14:paraId="4EC61171" w14:textId="77777777" w:rsidR="00A95F3A" w:rsidRPr="00F5546F" w:rsidRDefault="00A95F3A" w:rsidP="00A85B17">
      <w:pPr>
        <w:numPr>
          <w:ilvl w:val="0"/>
          <w:numId w:val="1"/>
        </w:numPr>
        <w:spacing w:after="0"/>
        <w:jc w:val="both"/>
        <w:rPr>
          <w:rFonts w:ascii="Lato" w:hAnsi="Lato" w:cs="TimesNewRomanPSMT"/>
          <w:sz w:val="24"/>
          <w:szCs w:val="24"/>
        </w:rPr>
      </w:pPr>
      <w:r w:rsidRPr="00F5546F">
        <w:rPr>
          <w:rFonts w:ascii="Lato" w:hAnsi="Lato" w:cs="TimesNewRomanPSMT"/>
          <w:sz w:val="24"/>
          <w:szCs w:val="24"/>
          <w:lang w:val="en-US"/>
        </w:rPr>
        <w:t xml:space="preserve">Laaksonen, J. P., Rieger, J., Harris, J. &amp; Seikaly, H. (2011). A longitudinal acoustic study of the effects of the radial forearm free flap reconstruction on sibilants produced by tongue cancer patients. </w:t>
      </w:r>
      <w:proofErr w:type="spellStart"/>
      <w:r w:rsidRPr="00F5546F">
        <w:rPr>
          <w:rFonts w:ascii="Lato" w:hAnsi="Lato" w:cs="TimesNewRomanPSMT"/>
          <w:sz w:val="24"/>
          <w:szCs w:val="24"/>
        </w:rPr>
        <w:t>Clinical</w:t>
      </w:r>
      <w:proofErr w:type="spellEnd"/>
      <w:r w:rsidRPr="00F5546F">
        <w:rPr>
          <w:rFonts w:ascii="Lato" w:hAnsi="Lato" w:cs="TimesNewRomanPSMT"/>
          <w:sz w:val="24"/>
          <w:szCs w:val="24"/>
        </w:rPr>
        <w:t xml:space="preserve"> </w:t>
      </w:r>
      <w:proofErr w:type="spellStart"/>
      <w:r w:rsidRPr="00F5546F">
        <w:rPr>
          <w:rFonts w:ascii="Lato" w:hAnsi="Lato" w:cs="TimesNewRomanPSMT"/>
          <w:sz w:val="24"/>
          <w:szCs w:val="24"/>
        </w:rPr>
        <w:t>Linguistics</w:t>
      </w:r>
      <w:proofErr w:type="spellEnd"/>
      <w:r w:rsidRPr="00F5546F">
        <w:rPr>
          <w:rFonts w:ascii="Lato" w:hAnsi="Lato" w:cs="TimesNewRomanPSMT"/>
          <w:sz w:val="24"/>
          <w:szCs w:val="24"/>
        </w:rPr>
        <w:t xml:space="preserve"> &amp; </w:t>
      </w:r>
      <w:proofErr w:type="spellStart"/>
      <w:r w:rsidRPr="00F5546F">
        <w:rPr>
          <w:rFonts w:ascii="Lato" w:hAnsi="Lato" w:cs="TimesNewRomanPSMT"/>
          <w:sz w:val="24"/>
          <w:szCs w:val="24"/>
        </w:rPr>
        <w:t>Phonetics</w:t>
      </w:r>
      <w:proofErr w:type="spellEnd"/>
      <w:r w:rsidRPr="00F5546F">
        <w:rPr>
          <w:rFonts w:ascii="Lato" w:hAnsi="Lato" w:cs="TimesNewRomanPSMT"/>
          <w:sz w:val="24"/>
          <w:szCs w:val="24"/>
        </w:rPr>
        <w:t>, 25, 253-264.</w:t>
      </w:r>
    </w:p>
    <w:p w14:paraId="1F980660" w14:textId="77777777" w:rsidR="00DA682E" w:rsidRPr="00F5546F" w:rsidRDefault="00DA682E" w:rsidP="00A85B17">
      <w:pPr>
        <w:numPr>
          <w:ilvl w:val="0"/>
          <w:numId w:val="1"/>
        </w:numPr>
        <w:spacing w:after="0"/>
        <w:jc w:val="both"/>
        <w:rPr>
          <w:rFonts w:ascii="Lato" w:hAnsi="Lato" w:cs="TimesNewRomanPSMT"/>
          <w:sz w:val="24"/>
          <w:szCs w:val="24"/>
        </w:rPr>
      </w:pPr>
      <w:r w:rsidRPr="00F5546F">
        <w:rPr>
          <w:rFonts w:ascii="Lato" w:hAnsi="Lato" w:cs="TimesNewRomanPSMT"/>
          <w:sz w:val="24"/>
          <w:szCs w:val="24"/>
        </w:rPr>
        <w:t>Le Huche, F.</w:t>
      </w:r>
      <w:r w:rsidR="00BF7D18" w:rsidRPr="00F5546F">
        <w:rPr>
          <w:rFonts w:ascii="Lato" w:hAnsi="Lato" w:cs="TimesNewRomanPSMT"/>
          <w:sz w:val="24"/>
          <w:szCs w:val="24"/>
        </w:rPr>
        <w:t xml:space="preserve">, </w:t>
      </w:r>
      <w:proofErr w:type="spellStart"/>
      <w:r w:rsidR="00BF7D18" w:rsidRPr="00F5546F">
        <w:rPr>
          <w:rFonts w:ascii="Lato" w:hAnsi="Lato" w:cs="TimesNewRomanPSMT"/>
          <w:sz w:val="24"/>
          <w:szCs w:val="24"/>
        </w:rPr>
        <w:t>All</w:t>
      </w:r>
      <w:r w:rsidRPr="00F5546F">
        <w:rPr>
          <w:rFonts w:ascii="Lato" w:hAnsi="Lato" w:cs="TimesNewRomanPSMT"/>
          <w:sz w:val="24"/>
          <w:szCs w:val="24"/>
        </w:rPr>
        <w:t>ali</w:t>
      </w:r>
      <w:proofErr w:type="spellEnd"/>
      <w:r w:rsidRPr="00F5546F">
        <w:rPr>
          <w:rFonts w:ascii="Lato" w:hAnsi="Lato" w:cs="TimesNewRomanPSMT"/>
          <w:sz w:val="24"/>
          <w:szCs w:val="24"/>
        </w:rPr>
        <w:t>, A. (2001). La voix, 2ème édition. Paris : Masson.</w:t>
      </w:r>
    </w:p>
    <w:p w14:paraId="2639610D" w14:textId="77777777" w:rsidR="00143AF1" w:rsidRPr="00F5546F" w:rsidRDefault="00143AF1" w:rsidP="00A85B17">
      <w:pPr>
        <w:pStyle w:val="Paragraphedeliste"/>
        <w:numPr>
          <w:ilvl w:val="0"/>
          <w:numId w:val="1"/>
        </w:numPr>
        <w:spacing w:after="0"/>
        <w:jc w:val="both"/>
        <w:rPr>
          <w:rFonts w:ascii="Lato" w:hAnsi="Lato" w:cs="TimesNewRomanPSMT"/>
          <w:sz w:val="24"/>
          <w:szCs w:val="24"/>
        </w:rPr>
      </w:pPr>
      <w:proofErr w:type="spellStart"/>
      <w:r w:rsidRPr="00F5546F">
        <w:rPr>
          <w:rFonts w:ascii="Lato" w:hAnsi="Lato" w:cs="TimesNewRomanPSMT"/>
          <w:sz w:val="24"/>
          <w:szCs w:val="24"/>
          <w:lang w:val="en-US"/>
        </w:rPr>
        <w:t>Levelt</w:t>
      </w:r>
      <w:proofErr w:type="spellEnd"/>
      <w:r w:rsidRPr="00F5546F">
        <w:rPr>
          <w:rFonts w:ascii="Lato" w:hAnsi="Lato" w:cs="TimesNewRomanPSMT"/>
          <w:sz w:val="24"/>
          <w:szCs w:val="24"/>
          <w:lang w:val="en-US"/>
        </w:rPr>
        <w:t xml:space="preserve">, W. J. M. (1989). Speaking: From intention to articulation. </w:t>
      </w:r>
      <w:r w:rsidRPr="00F5546F">
        <w:rPr>
          <w:rFonts w:ascii="Lato" w:hAnsi="Lato" w:cs="TimesNewRomanPSMT"/>
          <w:sz w:val="24"/>
          <w:szCs w:val="24"/>
        </w:rPr>
        <w:t xml:space="preserve">MIT </w:t>
      </w:r>
      <w:proofErr w:type="spellStart"/>
      <w:r w:rsidRPr="00F5546F">
        <w:rPr>
          <w:rFonts w:ascii="Lato" w:hAnsi="Lato" w:cs="TimesNewRomanPSMT"/>
          <w:sz w:val="24"/>
          <w:szCs w:val="24"/>
        </w:rPr>
        <w:t>Press</w:t>
      </w:r>
      <w:proofErr w:type="spellEnd"/>
      <w:proofErr w:type="gramStart"/>
      <w:r w:rsidRPr="00F5546F">
        <w:rPr>
          <w:rFonts w:ascii="Lato" w:hAnsi="Lato" w:cs="TimesNewRomanPSMT"/>
          <w:sz w:val="24"/>
          <w:szCs w:val="24"/>
        </w:rPr>
        <w:t> :Cambridge</w:t>
      </w:r>
      <w:proofErr w:type="gramEnd"/>
      <w:r w:rsidRPr="00F5546F">
        <w:rPr>
          <w:rFonts w:ascii="Lato" w:hAnsi="Lato" w:cs="TimesNewRomanPSMT"/>
          <w:sz w:val="24"/>
          <w:szCs w:val="24"/>
        </w:rPr>
        <w:t>.</w:t>
      </w:r>
    </w:p>
    <w:p w14:paraId="024CF0D7" w14:textId="77777777" w:rsidR="007E0490" w:rsidRPr="00F5546F" w:rsidRDefault="007E0490" w:rsidP="00A85B17">
      <w:pPr>
        <w:numPr>
          <w:ilvl w:val="0"/>
          <w:numId w:val="1"/>
        </w:numPr>
        <w:spacing w:after="0"/>
        <w:jc w:val="both"/>
        <w:rPr>
          <w:rFonts w:ascii="Lato" w:hAnsi="Lato" w:cs="TimesNewRomanPSMT"/>
          <w:sz w:val="24"/>
          <w:szCs w:val="24"/>
        </w:rPr>
      </w:pPr>
      <w:r w:rsidRPr="00F5546F">
        <w:rPr>
          <w:rFonts w:ascii="Lato" w:hAnsi="Lato" w:cs="TimesNewRomanPSMT"/>
          <w:sz w:val="24"/>
          <w:szCs w:val="24"/>
        </w:rPr>
        <w:t xml:space="preserve">Martin, F. (2008). Phonétique </w:t>
      </w:r>
      <w:proofErr w:type="gramStart"/>
      <w:r w:rsidRPr="00F5546F">
        <w:rPr>
          <w:rFonts w:ascii="Lato" w:hAnsi="Lato" w:cs="TimesNewRomanPSMT"/>
          <w:sz w:val="24"/>
          <w:szCs w:val="24"/>
        </w:rPr>
        <w:t>acoustique:</w:t>
      </w:r>
      <w:proofErr w:type="gramEnd"/>
      <w:r w:rsidRPr="00F5546F">
        <w:rPr>
          <w:rFonts w:ascii="Lato" w:hAnsi="Lato" w:cs="TimesNewRomanPSMT"/>
          <w:sz w:val="24"/>
          <w:szCs w:val="24"/>
        </w:rPr>
        <w:t xml:space="preserve"> Introduction à l'analyse acoustique de la parole. Armand Colin.</w:t>
      </w:r>
    </w:p>
    <w:p w14:paraId="5CC015A9" w14:textId="77777777" w:rsidR="00A85B17" w:rsidRPr="00F5546F" w:rsidRDefault="00A85B17" w:rsidP="00A85B17">
      <w:pPr>
        <w:numPr>
          <w:ilvl w:val="0"/>
          <w:numId w:val="1"/>
        </w:numPr>
        <w:spacing w:after="0"/>
        <w:jc w:val="both"/>
        <w:rPr>
          <w:rFonts w:ascii="Lato" w:hAnsi="Lato" w:cs="TimesNewRomanPSMT"/>
          <w:sz w:val="24"/>
          <w:szCs w:val="24"/>
          <w:lang w:val="en-US"/>
        </w:rPr>
      </w:pPr>
      <w:proofErr w:type="spellStart"/>
      <w:r w:rsidRPr="00F5546F">
        <w:rPr>
          <w:rFonts w:ascii="Lato" w:hAnsi="Lato" w:cs="TimesNewRomanPSMT"/>
          <w:sz w:val="24"/>
          <w:szCs w:val="24"/>
          <w:lang w:val="en-US"/>
        </w:rPr>
        <w:t>Pauloski</w:t>
      </w:r>
      <w:proofErr w:type="spellEnd"/>
      <w:r w:rsidRPr="00F5546F">
        <w:rPr>
          <w:rFonts w:ascii="Lato" w:hAnsi="Lato" w:cs="TimesNewRomanPSMT"/>
          <w:sz w:val="24"/>
          <w:szCs w:val="24"/>
          <w:lang w:val="en-US"/>
        </w:rPr>
        <w:t>, B. </w:t>
      </w:r>
      <w:proofErr w:type="gramStart"/>
      <w:r w:rsidRPr="00F5546F">
        <w:rPr>
          <w:rFonts w:ascii="Lato" w:hAnsi="Lato" w:cs="TimesNewRomanPSMT"/>
          <w:sz w:val="24"/>
          <w:szCs w:val="24"/>
          <w:lang w:val="en-US"/>
        </w:rPr>
        <w:t>R.,</w:t>
      </w:r>
      <w:proofErr w:type="spellStart"/>
      <w:r w:rsidRPr="00F5546F">
        <w:rPr>
          <w:rFonts w:ascii="Lato" w:hAnsi="Lato" w:cs="TimesNewRomanPSMT"/>
          <w:sz w:val="24"/>
          <w:szCs w:val="24"/>
          <w:lang w:val="en-US"/>
        </w:rPr>
        <w:t>Logemann</w:t>
      </w:r>
      <w:proofErr w:type="spellEnd"/>
      <w:proofErr w:type="gramEnd"/>
      <w:r w:rsidRPr="00F5546F">
        <w:rPr>
          <w:rFonts w:ascii="Lato" w:hAnsi="Lato" w:cs="TimesNewRomanPSMT"/>
          <w:sz w:val="24"/>
          <w:szCs w:val="24"/>
          <w:lang w:val="en-US"/>
        </w:rPr>
        <w:t xml:space="preserve">, J. A., </w:t>
      </w:r>
      <w:proofErr w:type="spellStart"/>
      <w:r w:rsidRPr="00F5546F">
        <w:rPr>
          <w:rFonts w:ascii="Lato" w:hAnsi="Lato" w:cs="TimesNewRomanPSMT"/>
          <w:sz w:val="24"/>
          <w:szCs w:val="24"/>
          <w:lang w:val="en-US"/>
        </w:rPr>
        <w:t>Rademaker</w:t>
      </w:r>
      <w:proofErr w:type="spellEnd"/>
      <w:r w:rsidRPr="00F5546F">
        <w:rPr>
          <w:rFonts w:ascii="Lato" w:hAnsi="Lato" w:cs="TimesNewRomanPSMT"/>
          <w:sz w:val="24"/>
          <w:szCs w:val="24"/>
          <w:lang w:val="en-US"/>
        </w:rPr>
        <w:t xml:space="preserve">, A. W., </w:t>
      </w:r>
      <w:proofErr w:type="spellStart"/>
      <w:r w:rsidRPr="00F5546F">
        <w:rPr>
          <w:rFonts w:ascii="Lato" w:hAnsi="Lato" w:cs="TimesNewRomanPSMT"/>
          <w:sz w:val="24"/>
          <w:szCs w:val="24"/>
          <w:lang w:val="en-US"/>
        </w:rPr>
        <w:t>Mcconnel</w:t>
      </w:r>
      <w:proofErr w:type="spellEnd"/>
      <w:r w:rsidRPr="00F5546F">
        <w:rPr>
          <w:rFonts w:ascii="Lato" w:hAnsi="Lato" w:cs="TimesNewRomanPSMT"/>
          <w:sz w:val="24"/>
          <w:szCs w:val="24"/>
          <w:lang w:val="en-US"/>
        </w:rPr>
        <w:t xml:space="preserve">, F. M., </w:t>
      </w:r>
      <w:proofErr w:type="spellStart"/>
      <w:r w:rsidRPr="00F5546F">
        <w:rPr>
          <w:rFonts w:ascii="Lato" w:hAnsi="Lato" w:cs="TimesNewRomanPSMT"/>
          <w:sz w:val="24"/>
          <w:szCs w:val="24"/>
          <w:lang w:val="en-US"/>
        </w:rPr>
        <w:t>Heiser</w:t>
      </w:r>
      <w:proofErr w:type="spellEnd"/>
      <w:r w:rsidRPr="00F5546F">
        <w:rPr>
          <w:rFonts w:ascii="Lato" w:hAnsi="Lato" w:cs="TimesNewRomanPSMT"/>
          <w:sz w:val="24"/>
          <w:szCs w:val="24"/>
          <w:lang w:val="en-US"/>
        </w:rPr>
        <w:t>, M. A., Cardinale, S., Shedd, D., Lewin, J., Baker, S. R., &amp; Graner, D. (1993). Speech &amp; swallowing function after anterior tongue &amp; floor of mouth resection with distal flap reconstruction. J Speech Hear Res 36, 2, 267–276.</w:t>
      </w:r>
    </w:p>
    <w:p w14:paraId="500BDF05" w14:textId="77777777" w:rsidR="003A4E2D" w:rsidRPr="00F5546F" w:rsidRDefault="003A4E2D" w:rsidP="00A85B17">
      <w:pPr>
        <w:numPr>
          <w:ilvl w:val="0"/>
          <w:numId w:val="1"/>
        </w:numPr>
        <w:spacing w:after="0"/>
        <w:jc w:val="both"/>
        <w:rPr>
          <w:rFonts w:ascii="Lato" w:hAnsi="Lato" w:cs="TimesNewRomanPSMT"/>
          <w:sz w:val="24"/>
          <w:szCs w:val="24"/>
        </w:rPr>
      </w:pPr>
      <w:proofErr w:type="spellStart"/>
      <w:r w:rsidRPr="00F5546F">
        <w:rPr>
          <w:rFonts w:ascii="Lato" w:hAnsi="Lato" w:cs="TimesNewRomanPSMT"/>
          <w:sz w:val="24"/>
          <w:szCs w:val="24"/>
          <w:lang w:val="en-US"/>
        </w:rPr>
        <w:t>Riecker</w:t>
      </w:r>
      <w:proofErr w:type="spellEnd"/>
      <w:r w:rsidRPr="00F5546F">
        <w:rPr>
          <w:rFonts w:ascii="Lato" w:hAnsi="Lato" w:cs="TimesNewRomanPSMT"/>
          <w:sz w:val="24"/>
          <w:szCs w:val="24"/>
          <w:lang w:val="en-US"/>
        </w:rPr>
        <w:t xml:space="preserve">, A., </w:t>
      </w:r>
      <w:proofErr w:type="spellStart"/>
      <w:r w:rsidRPr="00F5546F">
        <w:rPr>
          <w:rFonts w:ascii="Lato" w:hAnsi="Lato" w:cs="TimesNewRomanPSMT"/>
          <w:sz w:val="24"/>
          <w:szCs w:val="24"/>
          <w:lang w:val="en-US"/>
        </w:rPr>
        <w:t>Mathiak</w:t>
      </w:r>
      <w:proofErr w:type="spellEnd"/>
      <w:r w:rsidRPr="00F5546F">
        <w:rPr>
          <w:rFonts w:ascii="Lato" w:hAnsi="Lato" w:cs="TimesNewRomanPSMT"/>
          <w:sz w:val="24"/>
          <w:szCs w:val="24"/>
          <w:lang w:val="en-US"/>
        </w:rPr>
        <w:t xml:space="preserve">, K., </w:t>
      </w:r>
      <w:proofErr w:type="spellStart"/>
      <w:r w:rsidRPr="00F5546F">
        <w:rPr>
          <w:rFonts w:ascii="Lato" w:hAnsi="Lato" w:cs="TimesNewRomanPSMT"/>
          <w:sz w:val="24"/>
          <w:szCs w:val="24"/>
          <w:lang w:val="en-US"/>
        </w:rPr>
        <w:t>Wildgruber</w:t>
      </w:r>
      <w:proofErr w:type="spellEnd"/>
      <w:r w:rsidRPr="00F5546F">
        <w:rPr>
          <w:rFonts w:ascii="Lato" w:hAnsi="Lato" w:cs="TimesNewRomanPSMT"/>
          <w:sz w:val="24"/>
          <w:szCs w:val="24"/>
          <w:lang w:val="en-US"/>
        </w:rPr>
        <w:t xml:space="preserve">, D., </w:t>
      </w:r>
      <w:proofErr w:type="spellStart"/>
      <w:r w:rsidRPr="00F5546F">
        <w:rPr>
          <w:rFonts w:ascii="Lato" w:hAnsi="Lato" w:cs="TimesNewRomanPSMT"/>
          <w:sz w:val="24"/>
          <w:szCs w:val="24"/>
          <w:lang w:val="en-US"/>
        </w:rPr>
        <w:t>Erb</w:t>
      </w:r>
      <w:proofErr w:type="spellEnd"/>
      <w:r w:rsidRPr="00F5546F">
        <w:rPr>
          <w:rFonts w:ascii="Lato" w:hAnsi="Lato" w:cs="TimesNewRomanPSMT"/>
          <w:sz w:val="24"/>
          <w:szCs w:val="24"/>
          <w:lang w:val="en-US"/>
        </w:rPr>
        <w:t xml:space="preserve">, M., </w:t>
      </w:r>
      <w:proofErr w:type="spellStart"/>
      <w:r w:rsidRPr="00F5546F">
        <w:rPr>
          <w:rFonts w:ascii="Lato" w:hAnsi="Lato" w:cs="TimesNewRomanPSMT"/>
          <w:sz w:val="24"/>
          <w:szCs w:val="24"/>
          <w:lang w:val="en-US"/>
        </w:rPr>
        <w:t>Hertrich</w:t>
      </w:r>
      <w:proofErr w:type="spellEnd"/>
      <w:r w:rsidRPr="00F5546F">
        <w:rPr>
          <w:rFonts w:ascii="Lato" w:hAnsi="Lato" w:cs="TimesNewRomanPSMT"/>
          <w:sz w:val="24"/>
          <w:szCs w:val="24"/>
          <w:lang w:val="en-US"/>
        </w:rPr>
        <w:t xml:space="preserve">, I., </w:t>
      </w:r>
      <w:proofErr w:type="spellStart"/>
      <w:r w:rsidRPr="00F5546F">
        <w:rPr>
          <w:rFonts w:ascii="Lato" w:hAnsi="Lato" w:cs="TimesNewRomanPSMT"/>
          <w:sz w:val="24"/>
          <w:szCs w:val="24"/>
          <w:lang w:val="en-US"/>
        </w:rPr>
        <w:t>Grodd</w:t>
      </w:r>
      <w:proofErr w:type="spellEnd"/>
      <w:r w:rsidRPr="00F5546F">
        <w:rPr>
          <w:rFonts w:ascii="Lato" w:hAnsi="Lato" w:cs="TimesNewRomanPSMT"/>
          <w:sz w:val="24"/>
          <w:szCs w:val="24"/>
          <w:lang w:val="en-US"/>
        </w:rPr>
        <w:t xml:space="preserve">, W., &amp; Ackermann, H. (2005). fMRI reveals two distinct cerebral networks subserving speech motor control. </w:t>
      </w:r>
      <w:proofErr w:type="spellStart"/>
      <w:r w:rsidRPr="00F5546F">
        <w:rPr>
          <w:rFonts w:ascii="Lato" w:hAnsi="Lato" w:cs="TimesNewRomanPSMT"/>
          <w:sz w:val="24"/>
          <w:szCs w:val="24"/>
        </w:rPr>
        <w:t>Neurology</w:t>
      </w:r>
      <w:proofErr w:type="spellEnd"/>
      <w:r w:rsidRPr="00F5546F">
        <w:rPr>
          <w:rFonts w:ascii="Lato" w:hAnsi="Lato" w:cs="TimesNewRomanPSMT"/>
          <w:sz w:val="24"/>
          <w:szCs w:val="24"/>
        </w:rPr>
        <w:t xml:space="preserve"> 64, 4, 700–706.</w:t>
      </w:r>
    </w:p>
    <w:p w14:paraId="72779F80" w14:textId="77777777" w:rsidR="00841E38" w:rsidRPr="00F5546F" w:rsidRDefault="00841E38" w:rsidP="00A85B17">
      <w:pPr>
        <w:numPr>
          <w:ilvl w:val="0"/>
          <w:numId w:val="1"/>
        </w:numPr>
        <w:spacing w:after="0"/>
        <w:jc w:val="both"/>
        <w:rPr>
          <w:rFonts w:ascii="Lato" w:hAnsi="Lato" w:cs="TimesNewRomanPSMT"/>
          <w:sz w:val="24"/>
          <w:szCs w:val="24"/>
        </w:rPr>
      </w:pPr>
      <w:proofErr w:type="spellStart"/>
      <w:r w:rsidRPr="00F5546F">
        <w:rPr>
          <w:rFonts w:ascii="Lato" w:hAnsi="Lato" w:cs="TimesNewRomanPSMT"/>
          <w:sz w:val="24"/>
          <w:szCs w:val="24"/>
          <w:lang w:val="en-US"/>
        </w:rPr>
        <w:t>Scherpenhuizen</w:t>
      </w:r>
      <w:proofErr w:type="spellEnd"/>
      <w:r w:rsidRPr="00F5546F">
        <w:rPr>
          <w:rFonts w:ascii="Lato" w:hAnsi="Lato" w:cs="TimesNewRomanPSMT"/>
          <w:sz w:val="24"/>
          <w:szCs w:val="24"/>
          <w:lang w:val="en-US"/>
        </w:rPr>
        <w:t xml:space="preserve">, A., Van, A. W., Janssen, L. M., Van, E. C., &amp; Stegeman, I. (2015). The effect of exercise therapy in head and neck cancer patients in the treatment of radiotherapy-induced trismus: A systematic review. </w:t>
      </w:r>
      <w:r w:rsidRPr="00F5546F">
        <w:rPr>
          <w:rFonts w:ascii="Lato" w:hAnsi="Lato" w:cs="TimesNewRomanPSMT"/>
          <w:sz w:val="24"/>
          <w:szCs w:val="24"/>
        </w:rPr>
        <w:t xml:space="preserve">Oral </w:t>
      </w:r>
      <w:proofErr w:type="spellStart"/>
      <w:r w:rsidRPr="00F5546F">
        <w:rPr>
          <w:rFonts w:ascii="Lato" w:hAnsi="Lato" w:cs="TimesNewRomanPSMT"/>
          <w:sz w:val="24"/>
          <w:szCs w:val="24"/>
        </w:rPr>
        <w:t>Oncology</w:t>
      </w:r>
      <w:proofErr w:type="spellEnd"/>
      <w:r w:rsidRPr="00F5546F">
        <w:rPr>
          <w:rFonts w:ascii="Lato" w:hAnsi="Lato" w:cs="TimesNewRomanPSMT"/>
          <w:sz w:val="24"/>
          <w:szCs w:val="24"/>
        </w:rPr>
        <w:t>, 51(8), 745</w:t>
      </w:r>
      <w:r w:rsidRPr="00F5546F">
        <w:rPr>
          <w:rFonts w:ascii="Lato" w:hAnsi="Lato" w:cs="TimesNewRomanPSMT"/>
          <w:sz w:val="24"/>
          <w:szCs w:val="24"/>
        </w:rPr>
        <w:noBreakHyphen/>
        <w:t>750.</w:t>
      </w:r>
    </w:p>
    <w:p w14:paraId="722EE5C9" w14:textId="77777777" w:rsidR="0053120A" w:rsidRPr="00F5546F" w:rsidRDefault="0053120A" w:rsidP="00A85B17">
      <w:pPr>
        <w:numPr>
          <w:ilvl w:val="0"/>
          <w:numId w:val="1"/>
        </w:numPr>
        <w:spacing w:after="0"/>
        <w:jc w:val="both"/>
        <w:rPr>
          <w:rFonts w:ascii="Lato" w:hAnsi="Lato" w:cs="TimesNewRomanPSMT"/>
          <w:sz w:val="24"/>
          <w:szCs w:val="24"/>
          <w:lang w:val="en-US"/>
        </w:rPr>
      </w:pPr>
      <w:proofErr w:type="spellStart"/>
      <w:r w:rsidRPr="00F5546F">
        <w:rPr>
          <w:rFonts w:ascii="Lato" w:hAnsi="Lato" w:cs="TimesNewRomanPSMT"/>
          <w:sz w:val="24"/>
          <w:szCs w:val="24"/>
        </w:rPr>
        <w:t>Straka</w:t>
      </w:r>
      <w:proofErr w:type="spellEnd"/>
      <w:r w:rsidRPr="00F5546F">
        <w:rPr>
          <w:rFonts w:ascii="Lato" w:hAnsi="Lato" w:cs="TimesNewRomanPSMT"/>
          <w:sz w:val="24"/>
          <w:szCs w:val="24"/>
        </w:rPr>
        <w:t xml:space="preserve">, G. (1965). Naissance et disparition des consonnes palatales dans l’évolution du latin au français. </w:t>
      </w:r>
      <w:r w:rsidRPr="00F5546F">
        <w:rPr>
          <w:rFonts w:ascii="Lato" w:hAnsi="Lato" w:cs="TimesNewRomanPSMT"/>
          <w:sz w:val="24"/>
          <w:szCs w:val="24"/>
          <w:lang w:val="en-US"/>
        </w:rPr>
        <w:t xml:space="preserve">Travaux de </w:t>
      </w:r>
      <w:proofErr w:type="spellStart"/>
      <w:r w:rsidRPr="00F5546F">
        <w:rPr>
          <w:rFonts w:ascii="Lato" w:hAnsi="Lato" w:cs="TimesNewRomanPSMT"/>
          <w:sz w:val="24"/>
          <w:szCs w:val="24"/>
          <w:lang w:val="en-US"/>
        </w:rPr>
        <w:t>linguistique</w:t>
      </w:r>
      <w:proofErr w:type="spellEnd"/>
      <w:r w:rsidRPr="00F5546F">
        <w:rPr>
          <w:rFonts w:ascii="Lato" w:hAnsi="Lato" w:cs="TimesNewRomanPSMT"/>
          <w:sz w:val="24"/>
          <w:szCs w:val="24"/>
          <w:lang w:val="en-US"/>
        </w:rPr>
        <w:t xml:space="preserve"> et de littérature, 117-167.</w:t>
      </w:r>
    </w:p>
    <w:p w14:paraId="0C324CA1" w14:textId="77777777" w:rsidR="00BE2BC1" w:rsidRPr="00F5546F" w:rsidRDefault="00BE2BC1" w:rsidP="00A85B17">
      <w:pPr>
        <w:pStyle w:val="Paragraphedeliste"/>
        <w:numPr>
          <w:ilvl w:val="0"/>
          <w:numId w:val="1"/>
        </w:numPr>
        <w:spacing w:after="0"/>
        <w:jc w:val="both"/>
        <w:rPr>
          <w:rFonts w:ascii="Lato" w:hAnsi="Lato" w:cs="TimesNewRomanPSMT"/>
          <w:sz w:val="24"/>
          <w:szCs w:val="24"/>
          <w:lang w:val="en-US"/>
        </w:rPr>
      </w:pPr>
      <w:r w:rsidRPr="00F5546F">
        <w:rPr>
          <w:rFonts w:ascii="Lato" w:hAnsi="Lato" w:cs="TimesNewRomanPSMT"/>
          <w:sz w:val="24"/>
          <w:szCs w:val="24"/>
          <w:lang w:val="en-US"/>
        </w:rPr>
        <w:t>Tank, P., &amp; Gest, T. (2009). Lippincott Williams &amp; Wilkins Atlas of Anatomy, 1st edition. </w:t>
      </w:r>
    </w:p>
    <w:p w14:paraId="00B272AA" w14:textId="77777777" w:rsidR="00620662" w:rsidRPr="00F5546F" w:rsidRDefault="00620662" w:rsidP="00A85B1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NewRomanPSMT"/>
          <w:sz w:val="24"/>
          <w:szCs w:val="24"/>
        </w:rPr>
      </w:pPr>
      <w:r w:rsidRPr="00F5546F">
        <w:rPr>
          <w:rFonts w:ascii="Lato" w:hAnsi="Lato" w:cs="TimesNewRomanPSMT"/>
          <w:sz w:val="24"/>
          <w:szCs w:val="24"/>
        </w:rPr>
        <w:t>Thibault, C. (2006) : La langue, organe clé des oralités. Rééducation Orthophonique, n°226. Isbergues : Ortho Édition.</w:t>
      </w:r>
    </w:p>
    <w:p w14:paraId="58E5A3BF" w14:textId="77777777" w:rsidR="00DA682E" w:rsidRPr="00F5546F" w:rsidRDefault="00DA682E" w:rsidP="00A85B17">
      <w:pPr>
        <w:numPr>
          <w:ilvl w:val="0"/>
          <w:numId w:val="1"/>
        </w:numPr>
        <w:spacing w:after="0"/>
        <w:jc w:val="both"/>
        <w:rPr>
          <w:rFonts w:ascii="Lato" w:hAnsi="Lato" w:cs="TimesNewRomanPSMT"/>
          <w:sz w:val="24"/>
          <w:szCs w:val="24"/>
        </w:rPr>
      </w:pPr>
      <w:r w:rsidRPr="00F5546F">
        <w:rPr>
          <w:rFonts w:ascii="Lato" w:hAnsi="Lato" w:cs="TimesNewRomanPSMT"/>
          <w:sz w:val="24"/>
          <w:szCs w:val="24"/>
        </w:rPr>
        <w:t xml:space="preserve">Vivier, J. (2013a). Toucher thérapeutique &amp; troubles des fonctions oro-faciales. Élaboration d’un livret d’information à destination des orthophonistes. Mémoire </w:t>
      </w:r>
      <w:r w:rsidRPr="00F5546F">
        <w:rPr>
          <w:rFonts w:ascii="Lato" w:hAnsi="Lato" w:cs="TimesNewRomanPSMT"/>
          <w:sz w:val="24"/>
          <w:szCs w:val="24"/>
        </w:rPr>
        <w:lastRenderedPageBreak/>
        <w:t>d’orthophonie Université Bordeaux Segalen http://docnum.univ-lorraine.fr/public/BUMED_MORT_2013_VIVIER_JENNIFER.pdf</w:t>
      </w:r>
    </w:p>
    <w:p w14:paraId="7CC7B4DE" w14:textId="77777777" w:rsidR="00B850F1" w:rsidRPr="00F5546F" w:rsidRDefault="00DA682E" w:rsidP="00EC5C5C">
      <w:pPr>
        <w:numPr>
          <w:ilvl w:val="0"/>
          <w:numId w:val="1"/>
        </w:numPr>
        <w:spacing w:after="0"/>
        <w:jc w:val="both"/>
        <w:rPr>
          <w:rFonts w:ascii="Lato" w:hAnsi="Lato" w:cs="TimesNewRomanPSMT"/>
          <w:sz w:val="24"/>
          <w:szCs w:val="24"/>
        </w:rPr>
      </w:pPr>
      <w:r w:rsidRPr="00F5546F">
        <w:rPr>
          <w:rFonts w:ascii="Lato" w:hAnsi="Lato" w:cs="TimesNewRomanPSMT"/>
          <w:sz w:val="24"/>
          <w:szCs w:val="24"/>
        </w:rPr>
        <w:t>Vivier, J. (2013b). Troubles des Fonctions oro-</w:t>
      </w:r>
      <w:proofErr w:type="gramStart"/>
      <w:r w:rsidRPr="00F5546F">
        <w:rPr>
          <w:rFonts w:ascii="Lato" w:hAnsi="Lato" w:cs="TimesNewRomanPSMT"/>
          <w:sz w:val="24"/>
          <w:szCs w:val="24"/>
        </w:rPr>
        <w:t>faciales:</w:t>
      </w:r>
      <w:proofErr w:type="gramEnd"/>
      <w:r w:rsidRPr="00F5546F">
        <w:rPr>
          <w:rFonts w:ascii="Lato" w:hAnsi="Lato" w:cs="TimesNewRomanPSMT"/>
          <w:sz w:val="24"/>
          <w:szCs w:val="24"/>
        </w:rPr>
        <w:t xml:space="preserve"> évaluation, prise en charge et toucher thérapeutique. Livret à destination des orthophonistes. </w:t>
      </w:r>
      <w:hyperlink r:id="rId13" w:history="1">
        <w:r w:rsidRPr="00F5546F">
          <w:rPr>
            <w:rFonts w:ascii="Lato" w:hAnsi="Lato" w:cs="TimesNewRomanPSMT"/>
            <w:sz w:val="24"/>
            <w:szCs w:val="24"/>
          </w:rPr>
          <w:t>http://www.editions-creasoft.com/VIVIER/LivretJenniferVIVIERimprimable.pdf</w:t>
        </w:r>
      </w:hyperlink>
    </w:p>
    <w:p w14:paraId="1472B631" w14:textId="77777777" w:rsidR="00B850F1" w:rsidRPr="00F5546F" w:rsidRDefault="00B850F1" w:rsidP="00A85B17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NewRomanPSMT"/>
          <w:sz w:val="24"/>
          <w:szCs w:val="24"/>
        </w:rPr>
      </w:pPr>
    </w:p>
    <w:sectPr w:rsidR="00B850F1" w:rsidRPr="00F5546F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CEA4A" w14:textId="77777777" w:rsidR="0009137E" w:rsidRDefault="0009137E" w:rsidP="00F5546F">
      <w:pPr>
        <w:spacing w:after="0" w:line="240" w:lineRule="auto"/>
      </w:pPr>
      <w:r>
        <w:separator/>
      </w:r>
    </w:p>
  </w:endnote>
  <w:endnote w:type="continuationSeparator" w:id="0">
    <w:p w14:paraId="375C8D99" w14:textId="77777777" w:rsidR="0009137E" w:rsidRDefault="0009137E" w:rsidP="00F55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o">
    <w:panose1 w:val="020B0604020202020204"/>
    <w:charset w:val="4D"/>
    <w:family w:val="swiss"/>
    <w:pitch w:val="variable"/>
    <w:sig w:usb0="800000AF" w:usb1="4000604A" w:usb2="00000000" w:usb3="00000000" w:csb0="00000093" w:csb1="00000000"/>
  </w:font>
  <w:font w:name="TimesNewRomanPSMT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7CFF5" w14:textId="77777777" w:rsidR="0009137E" w:rsidRDefault="0009137E" w:rsidP="00F5546F">
      <w:pPr>
        <w:spacing w:after="0" w:line="240" w:lineRule="auto"/>
      </w:pPr>
      <w:r>
        <w:separator/>
      </w:r>
    </w:p>
  </w:footnote>
  <w:footnote w:type="continuationSeparator" w:id="0">
    <w:p w14:paraId="0DB772DB" w14:textId="77777777" w:rsidR="0009137E" w:rsidRDefault="0009137E" w:rsidP="00F55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E8696" w14:textId="18887CF4" w:rsidR="00F5546F" w:rsidRDefault="00F5546F" w:rsidP="00F5546F">
    <w:pPr>
      <w:pStyle w:val="En-tte"/>
      <w:jc w:val="center"/>
    </w:pPr>
    <w:r>
      <w:rPr>
        <w:noProof/>
      </w:rPr>
      <w:drawing>
        <wp:inline distT="0" distB="0" distL="0" distR="0" wp14:anchorId="472E4A0C" wp14:editId="120CC87F">
          <wp:extent cx="1503042" cy="1505527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7401" cy="1519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80EAD"/>
    <w:multiLevelType w:val="hybridMultilevel"/>
    <w:tmpl w:val="527E3CA8"/>
    <w:lvl w:ilvl="0" w:tplc="59A6C8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DA85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827C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0A0F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9608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1C9B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C8CB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6A38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6031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E56C41"/>
    <w:multiLevelType w:val="hybridMultilevel"/>
    <w:tmpl w:val="03C62112"/>
    <w:lvl w:ilvl="0" w:tplc="77F20E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BC2F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8CFE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DEC7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E087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1843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FC3A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C884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6234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9FF55D8"/>
    <w:multiLevelType w:val="hybridMultilevel"/>
    <w:tmpl w:val="F4B42184"/>
    <w:lvl w:ilvl="0" w:tplc="77F20E7C">
      <w:start w:val="1"/>
      <w:numFmt w:val="bullet"/>
      <w:lvlText w:val="•"/>
      <w:lvlJc w:val="left"/>
      <w:pPr>
        <w:tabs>
          <w:tab w:val="num" w:pos="1146"/>
        </w:tabs>
        <w:ind w:left="1146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40A01F1"/>
    <w:multiLevelType w:val="multilevel"/>
    <w:tmpl w:val="2FAAF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E07217"/>
    <w:multiLevelType w:val="multilevel"/>
    <w:tmpl w:val="78EC8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75B150B"/>
    <w:multiLevelType w:val="hybridMultilevel"/>
    <w:tmpl w:val="E1FC2CB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38C492F"/>
    <w:multiLevelType w:val="hybridMultilevel"/>
    <w:tmpl w:val="A1361320"/>
    <w:lvl w:ilvl="0" w:tplc="006ED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981C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56BB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5237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C407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FA24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96C0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BA43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42C6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FFF"/>
    <w:rsid w:val="0009137E"/>
    <w:rsid w:val="00104D0E"/>
    <w:rsid w:val="00143AF1"/>
    <w:rsid w:val="001D71D6"/>
    <w:rsid w:val="0022489B"/>
    <w:rsid w:val="003648B4"/>
    <w:rsid w:val="003A4E2D"/>
    <w:rsid w:val="003C160E"/>
    <w:rsid w:val="004B2FFF"/>
    <w:rsid w:val="0053120A"/>
    <w:rsid w:val="00620662"/>
    <w:rsid w:val="00663E8C"/>
    <w:rsid w:val="007E0490"/>
    <w:rsid w:val="00841E38"/>
    <w:rsid w:val="00A442C9"/>
    <w:rsid w:val="00A5009B"/>
    <w:rsid w:val="00A85B17"/>
    <w:rsid w:val="00A95F3A"/>
    <w:rsid w:val="00A97CAD"/>
    <w:rsid w:val="00AD69F4"/>
    <w:rsid w:val="00B0095D"/>
    <w:rsid w:val="00B75A35"/>
    <w:rsid w:val="00B850F1"/>
    <w:rsid w:val="00BD7564"/>
    <w:rsid w:val="00BE2BC1"/>
    <w:rsid w:val="00BF7D18"/>
    <w:rsid w:val="00C267D1"/>
    <w:rsid w:val="00CE4D38"/>
    <w:rsid w:val="00DA682E"/>
    <w:rsid w:val="00DA7F1C"/>
    <w:rsid w:val="00DB4091"/>
    <w:rsid w:val="00E12B09"/>
    <w:rsid w:val="00EC5C5C"/>
    <w:rsid w:val="00F5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29272"/>
  <w15:docId w15:val="{7AD17CD8-9AC0-3F44-BA78-D4007A0B2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3C16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620662"/>
    <w:rPr>
      <w:b/>
      <w:bCs/>
      <w:i w:val="0"/>
      <w:iCs w:val="0"/>
    </w:rPr>
  </w:style>
  <w:style w:type="character" w:customStyle="1" w:styleId="st1">
    <w:name w:val="st1"/>
    <w:basedOn w:val="Policepardfaut"/>
    <w:rsid w:val="00620662"/>
  </w:style>
  <w:style w:type="paragraph" w:styleId="Paragraphedeliste">
    <w:name w:val="List Paragraph"/>
    <w:basedOn w:val="Normal"/>
    <w:uiPriority w:val="34"/>
    <w:qFormat/>
    <w:rsid w:val="0062066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2066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D7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js-separator">
    <w:name w:val="js-separator"/>
    <w:basedOn w:val="Policepardfaut"/>
    <w:rsid w:val="001D71D6"/>
  </w:style>
  <w:style w:type="character" w:customStyle="1" w:styleId="visually-hidden">
    <w:name w:val="visually-hidden"/>
    <w:basedOn w:val="Policepardfaut"/>
    <w:rsid w:val="001D71D6"/>
  </w:style>
  <w:style w:type="character" w:customStyle="1" w:styleId="a-size-large">
    <w:name w:val="a-size-large"/>
    <w:basedOn w:val="Policepardfaut"/>
    <w:rsid w:val="007E0490"/>
  </w:style>
  <w:style w:type="character" w:customStyle="1" w:styleId="Titre1Car">
    <w:name w:val="Titre 1 Car"/>
    <w:basedOn w:val="Policepardfaut"/>
    <w:link w:val="Titre1"/>
    <w:uiPriority w:val="9"/>
    <w:rsid w:val="003C160E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ezstring-field">
    <w:name w:val="ezstring-field"/>
    <w:basedOn w:val="Policepardfaut"/>
    <w:rsid w:val="003C160E"/>
  </w:style>
  <w:style w:type="paragraph" w:styleId="En-tte">
    <w:name w:val="header"/>
    <w:basedOn w:val="Normal"/>
    <w:link w:val="En-tteCar"/>
    <w:uiPriority w:val="99"/>
    <w:unhideWhenUsed/>
    <w:rsid w:val="00F55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546F"/>
  </w:style>
  <w:style w:type="paragraph" w:styleId="Pieddepage">
    <w:name w:val="footer"/>
    <w:basedOn w:val="Normal"/>
    <w:link w:val="PieddepageCar"/>
    <w:uiPriority w:val="99"/>
    <w:unhideWhenUsed/>
    <w:rsid w:val="00F55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5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7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1481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4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36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DDDDD"/>
                            <w:right w:val="none" w:sz="0" w:space="0" w:color="auto"/>
                          </w:divBdr>
                          <w:divsChild>
                            <w:div w:id="139257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750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44118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45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713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501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383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761677">
                                                          <w:marLeft w:val="450"/>
                                                          <w:marRight w:val="45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145623">
                                                              <w:marLeft w:val="0"/>
                                                              <w:marRight w:val="0"/>
                                                              <w:marTop w:val="4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684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46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6805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6393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06792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24242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41773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91311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74837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45262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25412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547170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590139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265832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88973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5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9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17820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49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2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DDDDD"/>
                            <w:right w:val="none" w:sz="0" w:space="0" w:color="auto"/>
                          </w:divBdr>
                          <w:divsChild>
                            <w:div w:id="140603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DDDDD"/>
                                <w:right w:val="none" w:sz="0" w:space="0" w:color="auto"/>
                              </w:divBdr>
                              <w:divsChild>
                                <w:div w:id="157477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592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087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9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7981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987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3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555634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10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522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305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42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78583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927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2758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7821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119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248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30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340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757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459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774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1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15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674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215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8671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7488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186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178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6121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415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998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364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9360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8991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1758648">
                      <w:marLeft w:val="4650"/>
                      <w:marRight w:val="48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6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7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0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63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8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1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22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57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8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418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361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826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59853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9692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5424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7606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159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5119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18875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0322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1510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4035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0771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8141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5145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094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634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6828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236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4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mas.ccsd.cnrs.fr/dumas-01689066/document" TargetMode="External"/><Relationship Id="rId13" Type="http://schemas.openxmlformats.org/officeDocument/2006/relationships/hyperlink" Target="http://www.editions-creasoft.com/VIVIER/LivretJenniferVIVIERimprimabl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l.archives-ouvertes.fr/tel-01071506/document" TargetMode="External"/><Relationship Id="rId12" Type="http://schemas.openxmlformats.org/officeDocument/2006/relationships/hyperlink" Target="https://www.nature.com/articles/nrn211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ature.com/articles/nrn2113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researchgate.net/scientific-contributions/2052942063_Nadia_Jauneau-Cury?_sg=XOAdTyRRZUysqZoWCHAq06tKLc89BpKwG7eYILtK9wCTV2i23RlI6gxGKCrQGEbZRQS0BjA.MOk4ycOe-79I0kXGF0PJXjAxkHzlPLWJHLjElkQ0sxiVx2yUG4Yw7FGn66YMNzWKowxK8LHiOCulIxx0Ib95W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searchgate.net/profile/Sandra_Cornaz?_sg=XOAdTyRRZUysqZoWCHAq06tKLc89BpKwG7eYILtK9wCTV2i23RlI6gxGKCrQGEbZRQS0BjA.MOk4ycOe-79I0kXGF0PJXjAxkHzlPLWJHLjElkQ0sxiVx2yUG4Yw7FGn66YMNzWKowxK8LHiOCulIxx0Ib95Wg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1260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GRENOBLE</Company>
  <LinksUpToDate>false</LinksUpToDate>
  <CharactersWithSpaces>8175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Acher , Audrey</dc:creator>
  <cp:lastModifiedBy>Microsoft Office User</cp:lastModifiedBy>
  <cp:revision>2</cp:revision>
  <cp:lastPrinted>2020-10-05T10:57:00Z</cp:lastPrinted>
  <dcterms:created xsi:type="dcterms:W3CDTF">2021-10-21T10:30:00Z</dcterms:created>
  <dcterms:modified xsi:type="dcterms:W3CDTF">2021-10-21T10:30:00Z</dcterms:modified>
</cp:coreProperties>
</file>